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2C" w:rsidRPr="00F82034" w:rsidRDefault="000A27AD" w:rsidP="00F8203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Паспорт конкурсной работы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ОО (регион, город, поселок и др.): 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Наименование ОО: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МАОУ</w:t>
      </w:r>
      <w:r w:rsidR="00C917CD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гимназия №24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имени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М.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 Октябрьской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г.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Томска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Ф.И.О. директора ОО: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Якуба Марина Ивановна</w:t>
      </w:r>
    </w:p>
    <w:p w:rsidR="00F96A7F" w:rsidRPr="00F82034" w:rsidRDefault="00027F96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Ф.И.О. консультанта: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Филатова Анна Борисовна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Ф.И.О. педагога: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Новикова Карина Андреевна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Электронный адрес педагога: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</w:rPr>
        <w:t>novkarina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99@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</w:rPr>
        <w:t>mail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</w:rPr>
        <w:t>ru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Номинация: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Видеофрагмент урока математики в ТДМ с учащимися основной школы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Тип урока: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урок открытия новых знаний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Класс/курс: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5 класс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Тема: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 олимпиадной задачи по математики в рамках Международного флешмоба «Задача дня»</w:t>
      </w:r>
    </w:p>
    <w:p w:rsidR="00F96A7F" w:rsidRPr="00F82034" w:rsidRDefault="00F96A7F" w:rsidP="00F82034">
      <w:pPr>
        <w:spacing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Образовательные цели: </w:t>
      </w:r>
      <w:r w:rsidR="00027F96" w:rsidRPr="00F82034"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  <w:t>определить разные способы решения олимпиадной задачи по математике</w:t>
      </w:r>
    </w:p>
    <w:p w:rsidR="00F96A7F" w:rsidRPr="00F82034" w:rsidRDefault="00F96A7F" w:rsidP="00F82034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8203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Деятельностные цели: </w:t>
      </w:r>
    </w:p>
    <w:p w:rsidR="00F96A7F" w:rsidRPr="00F82034" w:rsidRDefault="00F96A7F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формировать у обучающихся смыслообразование учения;</w:t>
      </w:r>
    </w:p>
    <w:p w:rsidR="00F96A7F" w:rsidRPr="00F82034" w:rsidRDefault="00F96A7F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Продолжить формирование у обучающихся логических УУД (построение логической цепи рассуждений);</w:t>
      </w:r>
    </w:p>
    <w:p w:rsidR="00F96A7F" w:rsidRPr="00F82034" w:rsidRDefault="00F96A7F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Тренировать умение фиксировать собственные за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труднения, выявлять их причины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F96A7F" w:rsidRPr="00F82034" w:rsidRDefault="00F96A7F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Трениро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вать умение работать в группах.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Аннотация конкурсной работы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Урок ОНЗ в 5</w:t>
      </w:r>
      <w:r w:rsid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классе. Данный урок разработан к учебно-методическому комплекту «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Математика 5 класс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="00027F96" w:rsidRPr="00F82034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. 5</w:t>
      </w:r>
      <w:r w:rsidRPr="00F82034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 класс/учебник для обучающихся общеобразовательных организаций/ Коллектив авторов: </w:t>
      </w:r>
      <w:r w:rsidR="00027F96" w:rsidRPr="00F82034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Г.В. Дорофеев, Л.Г. Петерсон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</w:p>
    <w:p w:rsidR="00F96A7F" w:rsidRPr="00F82034" w:rsidRDefault="00F96A7F" w:rsidP="00F82034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В видеофрагменте представлены следующие этапы урока открытия нового знания:</w:t>
      </w:r>
    </w:p>
    <w:p w:rsidR="00F96A7F" w:rsidRPr="00F82034" w:rsidRDefault="00F96A7F" w:rsidP="00F82034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</w:t>
      </w:r>
      <w:r w:rsidR="003B5AB9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самостоятельная работа с самопроверкой по эталону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F96A7F" w:rsidRPr="00F82034" w:rsidRDefault="00F96A7F" w:rsidP="00F82034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</w:t>
      </w:r>
      <w:r w:rsidR="003B5AB9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построение проекта выхода из затруднения</w:t>
      </w:r>
    </w:p>
    <w:p w:rsidR="00FD5751" w:rsidRPr="00F82034" w:rsidRDefault="004B2373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Логическая основа урока: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4038"/>
        <w:gridCol w:w="5103"/>
      </w:tblGrid>
      <w:tr w:rsidR="00F82034" w:rsidRPr="00F82034" w:rsidTr="00016125">
        <w:trPr>
          <w:trHeight w:val="473"/>
        </w:trPr>
        <w:tc>
          <w:tcPr>
            <w:tcW w:w="640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№ </w:t>
            </w:r>
          </w:p>
        </w:tc>
        <w:tc>
          <w:tcPr>
            <w:tcW w:w="4038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Логическая основа урока</w:t>
            </w:r>
          </w:p>
        </w:tc>
        <w:tc>
          <w:tcPr>
            <w:tcW w:w="5103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Содержание шага</w:t>
            </w:r>
          </w:p>
        </w:tc>
      </w:tr>
      <w:tr w:rsidR="00F82034" w:rsidRPr="00F82034" w:rsidTr="00016125">
        <w:trPr>
          <w:trHeight w:val="448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Новое знание </w:t>
            </w:r>
          </w:p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r w:rsidRPr="00F820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val="ru-RU" w:eastAsia="en-US"/>
              </w:rPr>
              <w:t>понятие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 или </w:t>
            </w:r>
            <w:r w:rsidRPr="00F820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val="ru-RU" w:eastAsia="en-US"/>
              </w:rPr>
              <w:t>способ действия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03" w:type="dxa"/>
          </w:tcPr>
          <w:p w:rsidR="00FD5751" w:rsidRPr="00F82034" w:rsidRDefault="009D6B9D" w:rsidP="00F820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Способы решения</w:t>
            </w:r>
            <w:r w:rsidR="007368C8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олимпиадной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математической</w:t>
            </w:r>
            <w:r w:rsidR="007368C8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задачи </w:t>
            </w:r>
          </w:p>
        </w:tc>
      </w:tr>
      <w:tr w:rsidR="00F82034" w:rsidRPr="00F82034" w:rsidTr="00016125">
        <w:trPr>
          <w:trHeight w:val="575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Пробное действие</w:t>
            </w:r>
          </w:p>
        </w:tc>
        <w:tc>
          <w:tcPr>
            <w:tcW w:w="5103" w:type="dxa"/>
          </w:tcPr>
          <w:p w:rsidR="00FD5751" w:rsidRPr="00F82034" w:rsidRDefault="007368C8" w:rsidP="00F820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Раскрасить клетки на клетчатой доске как можно меньшим количеством цветов, так чтобы для каждой клетки её противоположные соседние по стороне были разных цветов, а её противоположные соседи по диагонали</w:t>
            </w:r>
            <w:r w:rsidR="00165BE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165BE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одного цвета</w:t>
            </w:r>
          </w:p>
        </w:tc>
      </w:tr>
      <w:tr w:rsidR="00F82034" w:rsidRPr="00F82034" w:rsidTr="00016125">
        <w:trPr>
          <w:trHeight w:val="512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III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Фиксация</w:t>
            </w:r>
          </w:p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затруднения</w:t>
            </w:r>
          </w:p>
        </w:tc>
        <w:tc>
          <w:tcPr>
            <w:tcW w:w="5103" w:type="dxa"/>
          </w:tcPr>
          <w:p w:rsidR="00FD5751" w:rsidRPr="00F82034" w:rsidRDefault="007368C8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Мы не смогли раскрасить клетки согласно условию</w:t>
            </w:r>
          </w:p>
          <w:p w:rsidR="00FD5751" w:rsidRPr="00F82034" w:rsidRDefault="00FD5751" w:rsidP="00F820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Мы не можем доказать, что выполнили задание правильно, т.е. </w:t>
            </w:r>
            <w:r w:rsidR="007368C8"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раскрасили клетки меньшим количеством цветов согласно условию </w:t>
            </w:r>
          </w:p>
        </w:tc>
      </w:tr>
      <w:tr w:rsidR="00F82034" w:rsidRPr="00F82034" w:rsidTr="00016125">
        <w:trPr>
          <w:trHeight w:val="550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IV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Причина затруднения</w:t>
            </w:r>
          </w:p>
        </w:tc>
        <w:tc>
          <w:tcPr>
            <w:tcW w:w="5103" w:type="dxa"/>
          </w:tcPr>
          <w:p w:rsidR="00FD5751" w:rsidRPr="00F82034" w:rsidRDefault="00FD5751" w:rsidP="00F820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Мы не знаем</w:t>
            </w:r>
            <w:r w:rsidR="009D6B9D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368C8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как раскрасить клетк</w:t>
            </w:r>
            <w:r w:rsidR="00B8336C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наименьшим количеством цветов, так чтобы для каждой клетки её противоположные соседние по стороне были разных цветов, а её противоположные соседи по диагонали-одного цвета</w:t>
            </w:r>
          </w:p>
        </w:tc>
      </w:tr>
      <w:tr w:rsidR="00F82034" w:rsidRPr="00F82034" w:rsidTr="00016125">
        <w:trPr>
          <w:trHeight w:val="582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V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Цель</w:t>
            </w:r>
          </w:p>
        </w:tc>
        <w:tc>
          <w:tcPr>
            <w:tcW w:w="5103" w:type="dxa"/>
          </w:tcPr>
          <w:p w:rsidR="00FD5751" w:rsidRPr="00F82034" w:rsidRDefault="009D6B9D" w:rsidP="00F820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Установить способы решения задачи и п</w:t>
            </w:r>
            <w:r w:rsidR="00FD5751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остроить </w:t>
            </w:r>
            <w:r w:rsidR="00B8336C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</w:t>
            </w:r>
            <w:r w:rsidR="00FD5751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действий </w:t>
            </w:r>
            <w:r w:rsidR="00B8336C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для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её </w:t>
            </w:r>
            <w:r w:rsidR="00B8336C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решения </w:t>
            </w:r>
          </w:p>
        </w:tc>
      </w:tr>
      <w:tr w:rsidR="00F82034" w:rsidRPr="00F82034" w:rsidTr="00016125">
        <w:trPr>
          <w:trHeight w:val="463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VI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Эталон</w:t>
            </w:r>
          </w:p>
        </w:tc>
        <w:tc>
          <w:tcPr>
            <w:tcW w:w="5103" w:type="dxa"/>
          </w:tcPr>
          <w:p w:rsidR="00FD5751" w:rsidRPr="00F82034" w:rsidRDefault="00B8336C" w:rsidP="00F820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 решения</w:t>
            </w:r>
            <w:r w:rsidR="00FD5751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D5751" w:rsidRPr="00F82034" w:rsidRDefault="00B8336C" w:rsidP="00F82034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Докажем, что доску </w:t>
            </w:r>
            <w:r w:rsidR="00165BE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нельзя раскрасить менее,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чем в 2 цвета</w:t>
            </w:r>
          </w:p>
          <w:p w:rsidR="00B8336C" w:rsidRPr="00F82034" w:rsidRDefault="00165BEB" w:rsidP="00F82034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Приведём пример «правильной»</w:t>
            </w:r>
            <w:r w:rsidR="00B8336C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раскраски доски в 2 цвета</w:t>
            </w:r>
          </w:p>
          <w:p w:rsidR="00B8336C" w:rsidRPr="00F82034" w:rsidRDefault="00B8336C" w:rsidP="00F82034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Сделаем вывод, что наименьшее количество-2 цвета</w:t>
            </w:r>
          </w:p>
        </w:tc>
      </w:tr>
    </w:tbl>
    <w:p w:rsidR="00F82034" w:rsidRDefault="002C52E9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Соблюдение требований к этапам (к этапу) в технологии деятельностного метода </w:t>
      </w:r>
    </w:p>
    <w:p w:rsidR="004B2373" w:rsidRPr="00F82034" w:rsidRDefault="002C52E9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Л.Г. Петерсон</w:t>
      </w:r>
    </w:p>
    <w:p w:rsidR="00F96A7F" w:rsidRPr="00F82034" w:rsidRDefault="004B2373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соответствии с содержанием видеофрагмента</w:t>
      </w:r>
      <w:r w:rsidR="002C52E9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мне 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удалось в контексте реал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изации принципов обучения и ТДМ реализовать следующее: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960"/>
        <w:gridCol w:w="2409"/>
        <w:gridCol w:w="3119"/>
        <w:gridCol w:w="2729"/>
      </w:tblGrid>
      <w:tr w:rsidR="00F82034" w:rsidRPr="00F82034" w:rsidTr="00AF3FF4">
        <w:trPr>
          <w:trHeight w:val="600"/>
          <w:jc w:val="center"/>
        </w:trPr>
        <w:tc>
          <w:tcPr>
            <w:tcW w:w="630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0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Ключевые структурные элементы урока в ТДМ</w:t>
            </w:r>
          </w:p>
        </w:tc>
        <w:tc>
          <w:tcPr>
            <w:tcW w:w="2409" w:type="dxa"/>
            <w:vAlign w:val="center"/>
          </w:tcPr>
          <w:p w:rsidR="004B2373" w:rsidRPr="00F82034" w:rsidRDefault="00F82034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Предмет оценивания</w:t>
            </w:r>
          </w:p>
        </w:tc>
        <w:tc>
          <w:tcPr>
            <w:tcW w:w="3119" w:type="dxa"/>
          </w:tcPr>
          <w:p w:rsidR="00621A7A" w:rsidRPr="00F82034" w:rsidRDefault="00621A7A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B2373" w:rsidRPr="00F82034" w:rsidRDefault="00F82034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План</w:t>
            </w:r>
          </w:p>
          <w:p w:rsidR="00FD5751" w:rsidRPr="00F82034" w:rsidRDefault="00FD5751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:rsidR="00621A7A" w:rsidRPr="00F82034" w:rsidRDefault="00621A7A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B2373" w:rsidRPr="00F82034" w:rsidRDefault="00F82034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Реализация </w:t>
            </w:r>
          </w:p>
          <w:p w:rsidR="00FD5751" w:rsidRPr="00F82034" w:rsidRDefault="00FD5751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82034" w:rsidRPr="00F82034" w:rsidTr="00AF3FF4">
        <w:trPr>
          <w:trHeight w:val="390"/>
          <w:jc w:val="center"/>
        </w:trPr>
        <w:tc>
          <w:tcPr>
            <w:tcW w:w="630" w:type="dxa"/>
            <w:vMerge w:val="restart"/>
            <w:vAlign w:val="center"/>
          </w:tcPr>
          <w:p w:rsidR="004B2373" w:rsidRPr="00F82034" w:rsidRDefault="00490427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0" w:type="dxa"/>
            <w:vMerge w:val="restart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Отбор средств для реализации цели</w:t>
            </w:r>
          </w:p>
        </w:tc>
        <w:tc>
          <w:tcPr>
            <w:tcW w:w="2409" w:type="dxa"/>
          </w:tcPr>
          <w:p w:rsidR="004B2373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щиеся самостоятельно определяют средства (алгоритмы, модели, справочники и т.д.) для реализации построенного плана.</w:t>
            </w:r>
          </w:p>
        </w:tc>
        <w:tc>
          <w:tcPr>
            <w:tcW w:w="3119" w:type="dxa"/>
            <w:vAlign w:val="center"/>
          </w:tcPr>
          <w:p w:rsidR="004B2373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Учителем п</w:t>
            </w:r>
            <w:r w:rsidR="009D6B9D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оставлен  вопрос обучающим</w:t>
            </w:r>
            <w:r w:rsidR="00BC2A0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ся</w:t>
            </w:r>
            <w:r w:rsidR="009D6B9D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как раскрасить доску с квадратика</w:t>
            </w:r>
            <w:r w:rsidR="00BC2A0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наименьшим количеством цветов и чтобы для каждой клетки её противоположные соседние по стороне были разных цветов, а её противоположные соседи по диагонали - одного цвета</w:t>
            </w:r>
          </w:p>
        </w:tc>
        <w:tc>
          <w:tcPr>
            <w:tcW w:w="2729" w:type="dxa"/>
            <w:vAlign w:val="center"/>
          </w:tcPr>
          <w:p w:rsidR="00BC2A0B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</w:t>
            </w:r>
            <w:r w:rsidR="00BC2A0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асть </w:t>
            </w:r>
            <w:r w:rsidR="00957430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="00BC2A0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использовали 2 цвета, часть – 3 и более.</w:t>
            </w:r>
          </w:p>
          <w:p w:rsidR="004B2373" w:rsidRPr="00F82034" w:rsidRDefault="00BC2A0B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ходе</w:t>
            </w:r>
            <w:r w:rsidR="00957430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обсуждения </w:t>
            </w:r>
            <w:r w:rsidR="00957430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они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решили, что лучше остановиться на 2 цветах.</w:t>
            </w:r>
          </w:p>
        </w:tc>
      </w:tr>
      <w:tr w:rsidR="00F82034" w:rsidRPr="00F82034" w:rsidTr="00AF3FF4">
        <w:trPr>
          <w:trHeight w:val="315"/>
          <w:jc w:val="center"/>
        </w:trPr>
        <w:tc>
          <w:tcPr>
            <w:tcW w:w="630" w:type="dxa"/>
            <w:vMerge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4B2373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щиеся отбирают средства из вариантов, предложенных 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учителем, в подводящем диалоге.</w:t>
            </w:r>
          </w:p>
        </w:tc>
        <w:tc>
          <w:tcPr>
            <w:tcW w:w="3119" w:type="dxa"/>
            <w:vAlign w:val="center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Align w:val="center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97CB7" w:rsidRPr="00F82034" w:rsidRDefault="00597CB7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F82034" w:rsidTr="00AF3FF4">
        <w:trPr>
          <w:trHeight w:val="270"/>
          <w:jc w:val="center"/>
        </w:trPr>
        <w:tc>
          <w:tcPr>
            <w:tcW w:w="630" w:type="dxa"/>
            <w:vMerge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Учитель предлагает средства в готовом виде.</w:t>
            </w:r>
          </w:p>
        </w:tc>
        <w:tc>
          <w:tcPr>
            <w:tcW w:w="3119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F82034" w:rsidTr="00F82034">
        <w:trPr>
          <w:trHeight w:val="1470"/>
          <w:jc w:val="center"/>
        </w:trPr>
        <w:tc>
          <w:tcPr>
            <w:tcW w:w="630" w:type="dxa"/>
            <w:vMerge w:val="restart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60" w:type="dxa"/>
            <w:vMerge w:val="restart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Индивидуальная самостоятельная работа: решение одного варианта задачи</w:t>
            </w:r>
          </w:p>
        </w:tc>
        <w:tc>
          <w:tcPr>
            <w:tcW w:w="2409" w:type="dxa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Обучающиеся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самостоятельно решают и справляются с решением.</w:t>
            </w:r>
          </w:p>
        </w:tc>
        <w:tc>
          <w:tcPr>
            <w:tcW w:w="3119" w:type="dxa"/>
            <w:vMerge w:val="restart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Предложено самостоятельно выполнить решение задачи, используя 2 разных цвета.</w:t>
            </w:r>
          </w:p>
        </w:tc>
        <w:tc>
          <w:tcPr>
            <w:tcW w:w="2729" w:type="dxa"/>
            <w:vMerge w:val="restart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Обучающиеся не смогли самостоятельно решить задачу, поэтому использовался подводящий диалог и было предложено поработать в группе.</w:t>
            </w:r>
          </w:p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F82034" w:rsidTr="00AF3FF4">
        <w:trPr>
          <w:trHeight w:val="1470"/>
          <w:jc w:val="center"/>
        </w:trPr>
        <w:tc>
          <w:tcPr>
            <w:tcW w:w="630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Обучающиеся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 помощью учителя решают и справляются с решением.</w:t>
            </w:r>
          </w:p>
          <w:p w:rsid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F82034" w:rsidTr="00AF3FF4">
        <w:trPr>
          <w:trHeight w:val="1470"/>
          <w:jc w:val="center"/>
        </w:trPr>
        <w:tc>
          <w:tcPr>
            <w:tcW w:w="630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Учитель предлагает шаблон в готовом виде.</w:t>
            </w:r>
          </w:p>
        </w:tc>
        <w:tc>
          <w:tcPr>
            <w:tcW w:w="3119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F82034" w:rsidTr="00AF3FF4">
        <w:trPr>
          <w:trHeight w:val="484"/>
          <w:jc w:val="center"/>
        </w:trPr>
        <w:tc>
          <w:tcPr>
            <w:tcW w:w="630" w:type="dxa"/>
            <w:vMerge w:val="restart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60" w:type="dxa"/>
            <w:vMerge w:val="restart"/>
          </w:tcPr>
          <w:p w:rsidR="00AF3FF4" w:rsidRPr="00F82034" w:rsidRDefault="00586CA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="00AF3FF4"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группах</w:t>
            </w:r>
          </w:p>
        </w:tc>
        <w:tc>
          <w:tcPr>
            <w:tcW w:w="240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Группа </w:t>
            </w:r>
            <w:r w:rsid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обучающихся самостоятельно решает и справляе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тся с решением.</w:t>
            </w:r>
          </w:p>
        </w:tc>
        <w:tc>
          <w:tcPr>
            <w:tcW w:w="311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F82034" w:rsidTr="00AF3FF4">
        <w:trPr>
          <w:trHeight w:val="484"/>
          <w:jc w:val="center"/>
        </w:trPr>
        <w:tc>
          <w:tcPr>
            <w:tcW w:w="63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F3FF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Группа обучающихся</w:t>
            </w:r>
            <w:r w:rsidR="00AF3FF4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 помощью учителя решают и справляются с решением.</w:t>
            </w:r>
          </w:p>
        </w:tc>
        <w:tc>
          <w:tcPr>
            <w:tcW w:w="311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Этот вариант работы в группах предполагает помощь со стороны учителя для положительного решения задачи.</w:t>
            </w:r>
          </w:p>
        </w:tc>
        <w:tc>
          <w:tcPr>
            <w:tcW w:w="2729" w:type="dxa"/>
          </w:tcPr>
          <w:p w:rsidR="00AF3FF4" w:rsidRPr="00F82034" w:rsidRDefault="00957430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видеофрагменте урока показана работа обучающих</w:t>
            </w:r>
            <w:r w:rsidR="00AF3FF4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ся в группах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 дети</w:t>
            </w:r>
            <w:r w:rsidR="00AF3FF4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 индивидуальных раздатках (клетчатой доске) решают задачу, после делятся в группе своими решениями. </w:t>
            </w:r>
          </w:p>
        </w:tc>
      </w:tr>
      <w:tr w:rsidR="00F82034" w:rsidRPr="00F82034" w:rsidTr="00AF3FF4">
        <w:trPr>
          <w:trHeight w:val="484"/>
          <w:jc w:val="center"/>
        </w:trPr>
        <w:tc>
          <w:tcPr>
            <w:tcW w:w="63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Учитель предлагает шаблон в готовом виде.</w:t>
            </w:r>
          </w:p>
        </w:tc>
        <w:tc>
          <w:tcPr>
            <w:tcW w:w="311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F82034" w:rsidTr="00AF3FF4">
        <w:trPr>
          <w:trHeight w:val="156"/>
          <w:jc w:val="center"/>
        </w:trPr>
        <w:tc>
          <w:tcPr>
            <w:tcW w:w="630" w:type="dxa"/>
            <w:vMerge w:val="restart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60" w:type="dxa"/>
            <w:vMerge w:val="restart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2409" w:type="dxa"/>
            <w:vMerge w:val="restart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Организация защиты групповых проектов.</w:t>
            </w:r>
          </w:p>
        </w:tc>
        <w:tc>
          <w:tcPr>
            <w:tcW w:w="311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Представление решенной задачи классу.</w:t>
            </w:r>
          </w:p>
        </w:tc>
        <w:tc>
          <w:tcPr>
            <w:tcW w:w="2729" w:type="dxa"/>
            <w:vMerge w:val="restart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После представляли своё решение классу. Дети работали в 4 группах, в видеофрагменте представлены 2 результаты 2-х гр</w:t>
            </w:r>
            <w:r w:rsid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упп. Во фронтальном обсуждении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выбрали наиболее правильное решение (по мнению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учащихся), после этого учителем был дан эталон для самопроверки.</w:t>
            </w:r>
            <w:r w:rsidR="00957430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Затем сравнивают с эталоном и определяют какое из решений в группе удовлетворяет эталону.</w:t>
            </w:r>
          </w:p>
        </w:tc>
      </w:tr>
      <w:tr w:rsidR="00F82034" w:rsidRPr="00F82034" w:rsidTr="00AF3FF4">
        <w:trPr>
          <w:trHeight w:val="156"/>
          <w:jc w:val="center"/>
        </w:trPr>
        <w:tc>
          <w:tcPr>
            <w:tcW w:w="63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FD5751" w:rsidRPr="00F82034" w:rsidRDefault="00F96A7F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Педагогическая целесообразность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957430" w:rsidRPr="00F82034" w:rsidRDefault="00957430" w:rsidP="00F82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Педагогическая целесообразность использования олимпиадных математических задач на уроках математики обусловлена тем, что в Основных общеобразовательных программах начального общего и основного общего образования гимназии направлена на реализацию Концепции развития математического образования в Российской Федерации и Концепции развития физико-математического и естественнонаучного образования в Томской области на 2019-2025 годы. </w:t>
      </w:r>
    </w:p>
    <w:p w:rsidR="00957430" w:rsidRPr="00F82034" w:rsidRDefault="00957430" w:rsidP="00F82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Чтобы реализовывать за</w:t>
      </w:r>
      <w:r w:rsid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дачи Концепций и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основных общеобразовательных программ, учителю необходимо повышать учебную мотивацию обучающихся и учитывать их индивидуальные потребности в области математики. Решая олимпиадные задачи, независимо от уровня подготовки обучающихся</w:t>
      </w:r>
      <w:r w:rsidR="00340A76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у них формируется умение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применять новые способы действий в проблемных ситуациях, корректировать свои действия и самостоятельно создавать алгоритмы </w:t>
      </w:r>
      <w:r w:rsidR="00340A76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деятельности. Чтобы все дети испытали радость от решения сложной олимпиадной или логической задачи, использована групповая форма работы.</w:t>
      </w:r>
    </w:p>
    <w:p w:rsidR="00340A76" w:rsidRPr="00F82034" w:rsidRDefault="00340A76" w:rsidP="00F820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Таким образом, у меня, как у учителя </w:t>
      </w:r>
      <w:r w:rsidR="00F82034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математики, формируется</w:t>
      </w:r>
      <w:r w:rsidR="00957430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умение реализовывать технологию деятельностного метода обучения Л.Г.Петерсон в 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не только на уроках, но и на внеурочных занятиях, а</w:t>
      </w:r>
      <w:r w:rsidR="00957430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обучающихся применять новые способы д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ействий в решении математических задач, тем самым развивая устойчивый интерес к математике. Мои обучающиеся </w:t>
      </w:r>
      <w:r w:rsidR="0095743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участв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уют</w:t>
      </w:r>
      <w:r w:rsidR="002C52E9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Международном флешмобе </w:t>
      </w:r>
      <w:r w:rsidR="002C52E9" w:rsidRPr="00F82034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«ЗАДАЧА ДНЯ» и </w:t>
      </w:r>
      <w:r w:rsidR="0095743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решали</w:t>
      </w:r>
      <w:r w:rsidR="002C52E9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увлекательные математические задачи, поэтому алгоритм работы им доступен и понятен.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Так как этот день не только решения задач, в этот день проходят открытые уроки, построенные в технологии СДП Л.Г.Петерсон.</w:t>
      </w:r>
    </w:p>
    <w:p w:rsidR="008A2991" w:rsidRPr="00F82034" w:rsidRDefault="002C52E9" w:rsidP="00F820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совместной групповой деятельности 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обучающиеся достигают положительный результат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выявлению разных способов решения задачи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 этот сложный для них процесс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становится доступным, увлекательным и относительно лёгким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конце урока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96A7F" w:rsidRPr="00F82034" w:rsidRDefault="00F96A7F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Оригинальность авторской идеи.</w:t>
      </w:r>
    </w:p>
    <w:p w:rsidR="00621A7A" w:rsidRPr="00F82034" w:rsidRDefault="00FE3DB0" w:rsidP="00F82034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Деятельность детей состояла в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групповом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поиске решения олимпиадной задачи разными способами и затем в самостоятельном сравнении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полученного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решения с эталоном.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Оригинальность идеи в том, что 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ю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щиеся, работая в группе пытались </w:t>
      </w:r>
      <w:r w:rsidR="0034478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самостоятельно выбрать из всех полученных решений то, которое наиболее полно отвечает на условия задачи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что способствует развитию умения коммуницировать и договариваться в коллективе, что развивает их личностные качества, которые обеспечат их успешное будущее. Также 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ю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щиеся самостоятельно сравнивали своё решение с эталоном, 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обсуждали правильное решение в группе,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учитель выступал лишь 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проводником в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их деятельности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 задавая наводящие вопросы группам, у которых возникали сложности с задачей.</w:t>
      </w:r>
      <w:r w:rsidR="0034478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A2991" w:rsidRPr="00F82034" w:rsidRDefault="008A2991" w:rsidP="00F8203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Соответствие видеофрагмента дидактическим принципам образовательной системы «Учусь учиться»</w:t>
      </w:r>
    </w:p>
    <w:p w:rsidR="00340A76" w:rsidRPr="00F82034" w:rsidRDefault="00340A76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Считаю, что все принципы образовательной системы были реализованы:</w:t>
      </w:r>
    </w:p>
    <w:p w:rsidR="00D475E2" w:rsidRPr="00F82034" w:rsidRDefault="00340A76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-принцип деятельности – дети, решая задачу, получали знания не в готовом виде, а, добывали их сам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остоятельно и в совместной деятельности, что способствовало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активному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bookmarkStart w:id="0" w:name="_GoBack"/>
      <w:bookmarkEnd w:id="0"/>
      <w:r w:rsidR="00586CA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и успешному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F96A7F" w:rsidRPr="00F82034" w:rsidRDefault="00340A76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формированию 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 них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общекультурных и деятельностных с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пособностей, общеучебных умений;</w:t>
      </w:r>
    </w:p>
    <w:p w:rsidR="00F96A7F" w:rsidRPr="00F82034" w:rsidRDefault="00D475E2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-принцип творчества – определяется тем, что обучающиеся были поставлены в затруднение – как выполнить сложную для них задачу. Чтобы решить задачу самым легким способом, нужно было определить количество цветных карандашей для закрашивания ячеек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-принципу вариативности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этот принцип напрямую связан с принципом творчества. </w:t>
      </w:r>
      <w:r w:rsidR="00F82034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Несмотря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то, что задача была одна, вариантов (способов) её решения было несколько. Образовательные возможности детей   разные и они могли подойти к её решению разным путём. В видеофрагменте представлены 2 разных способа решения задачи. Учителем дана была возможность вначале выполнить задачу индивидуально в самостоятельной работе, но испытав затруднения дети перешли к групповому сотрудничеству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-принципу психологической комфортности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данный принцип прослеживается в том, что дети работали непринуждённо, в спокойной, доброжелательной обстановке, не боялись сделать ошибки и столкнувшись с трудностью, не боя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лись быть </w:t>
      </w:r>
      <w:r w:rsidR="00F82034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осмеянными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глупыми, решили в группах задачу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F96A7F" w:rsidRPr="00F82034" w:rsidRDefault="006558B5" w:rsidP="00F8203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принципу минимакса – этот принцип связан с вышеописанными принципами. Например, 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детям с разным уровнем математической подготовки была дана сложная логическая задача, но </w:t>
      </w:r>
      <w:r w:rsidR="00586CA3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учитель,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выстраивая их учебную деятельность в деятельностном подходе, даёт получить возможность освоения и усвоения содержания образования (определение способов решения задачи и её решение как результат) на максимальном для него уровне (определяемом зоной ближайшего развития возрастной группы), не испытывая при этом эмоционального раздражения;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принципу непрерывности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выполнение преемственности между </w:t>
      </w:r>
      <w:r w:rsidR="00F82034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результатами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процессом обучения в начальной школе и основной, где используется на уроках математики и на внеурочных занятиях технология деятельностного метода обучения Л.Г.Петерсон. Это позволяет детям легко ориентироваться на разных этапах урока, понимать, что хочет от них учитель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 принципу целостности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данный принцип вижу в том, </w:t>
      </w:r>
      <w:r w:rsidR="00586CA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что,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решая задачу в совместно с другими ребёнок </w:t>
      </w:r>
      <w:r w:rsidR="00586CA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понимает,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как важно устанавливать точки соприкосновения в поиске выхода из затруднения и необходимости решить верно задачу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96A7F" w:rsidRPr="00F82034" w:rsidRDefault="00F96A7F" w:rsidP="00F82034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</w:p>
    <w:p w:rsidR="00431742" w:rsidRPr="00F82034" w:rsidRDefault="00431742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Точки роста: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31742" w:rsidRPr="00F82034" w:rsidRDefault="002C52E9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Свою точку роста вижу в том, что 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для успешного решения всех педагогических задач, которые мне необходимо решить, как молодому учитель математики (стаж моей работы 1 год), мне не хватает знаний и умений, чтобы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осуществлять рефлексию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собственной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деятельности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рефлексию деятельности обучающихся на уроке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применению нового способа действия.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 также расширить свою практику работы теми приёмами, которые помогают детям выстраивать коммуникацию в совместной деятельности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поэтому на следующий учебный год</w:t>
      </w:r>
      <w:r w:rsidR="006D2418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необходимо</w:t>
      </w:r>
      <w:r w:rsidR="0043174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пройти курс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овую подготовку в Институте СДП и </w:t>
      </w:r>
      <w:r w:rsidR="0043174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участвовать в семинарах, мастер – классах и конкурсах с целью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трансляции и обмена опытом с другими учителями математики.</w:t>
      </w:r>
    </w:p>
    <w:p w:rsidR="0030578F" w:rsidRPr="00F82034" w:rsidRDefault="0030578F" w:rsidP="00F82034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30578F" w:rsidRPr="00F82034" w:rsidSect="00C9165D">
      <w:headerReference w:type="default" r:id="rId8"/>
      <w:footerReference w:type="default" r:id="rId9"/>
      <w:pgSz w:w="11906" w:h="16838"/>
      <w:pgMar w:top="1134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B7" w:rsidRDefault="00A804B7" w:rsidP="00C9165D">
      <w:pPr>
        <w:spacing w:after="0" w:line="240" w:lineRule="auto"/>
      </w:pPr>
      <w:r>
        <w:separator/>
      </w:r>
    </w:p>
  </w:endnote>
  <w:endnote w:type="continuationSeparator" w:id="0">
    <w:p w:rsidR="00A804B7" w:rsidRDefault="00A804B7" w:rsidP="00C9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838887"/>
      <w:docPartObj>
        <w:docPartGallery w:val="Page Numbers (Bottom of Page)"/>
        <w:docPartUnique/>
      </w:docPartObj>
    </w:sdtPr>
    <w:sdtEndPr/>
    <w:sdtContent>
      <w:p w:rsidR="00C9165D" w:rsidRDefault="00932B0C">
        <w:pPr>
          <w:pStyle w:val="a7"/>
          <w:jc w:val="right"/>
        </w:pPr>
        <w:r>
          <w:fldChar w:fldCharType="begin"/>
        </w:r>
        <w:r w:rsidR="00C9165D">
          <w:instrText>PAGE   \* MERGEFORMAT</w:instrText>
        </w:r>
        <w:r>
          <w:fldChar w:fldCharType="separate"/>
        </w:r>
        <w:r w:rsidR="00586CA3" w:rsidRPr="00586CA3">
          <w:rPr>
            <w:noProof/>
            <w:lang w:val="ru-RU"/>
          </w:rPr>
          <w:t>2</w:t>
        </w:r>
        <w:r>
          <w:fldChar w:fldCharType="end"/>
        </w:r>
      </w:p>
    </w:sdtContent>
  </w:sdt>
  <w:p w:rsidR="00C9165D" w:rsidRDefault="00C91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B7" w:rsidRDefault="00A804B7" w:rsidP="00C9165D">
      <w:pPr>
        <w:spacing w:after="0" w:line="240" w:lineRule="auto"/>
      </w:pPr>
      <w:r>
        <w:separator/>
      </w:r>
    </w:p>
  </w:footnote>
  <w:footnote w:type="continuationSeparator" w:id="0">
    <w:p w:rsidR="00A804B7" w:rsidRDefault="00A804B7" w:rsidP="00C9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5D" w:rsidRPr="00C9165D" w:rsidRDefault="00C9165D" w:rsidP="00C9165D">
    <w:pPr>
      <w:pStyle w:val="a5"/>
      <w:rPr>
        <w:rFonts w:ascii="Times New Roman" w:hAnsi="Times New Roman"/>
        <w:sz w:val="24"/>
        <w:szCs w:val="24"/>
        <w:lang w:val="ru-RU"/>
      </w:rPr>
    </w:pPr>
    <w:r w:rsidRPr="00C9165D">
      <w:rPr>
        <w:rFonts w:ascii="Times New Roman" w:hAnsi="Times New Roman"/>
        <w:sz w:val="24"/>
        <w:szCs w:val="24"/>
        <w:lang w:val="ru-RU"/>
      </w:rPr>
      <w:t xml:space="preserve">Институт системно-деятельностной педагогики, </w:t>
    </w:r>
  </w:p>
  <w:p w:rsidR="00C9165D" w:rsidRPr="00C9165D" w:rsidRDefault="00C9165D" w:rsidP="00C9165D">
    <w:pPr>
      <w:pStyle w:val="a5"/>
      <w:rPr>
        <w:rFonts w:ascii="Times New Roman" w:hAnsi="Times New Roman"/>
        <w:sz w:val="24"/>
        <w:szCs w:val="24"/>
        <w:lang w:val="ru-RU"/>
      </w:rPr>
    </w:pPr>
    <w:r w:rsidRPr="00C9165D">
      <w:rPr>
        <w:rFonts w:ascii="Times New Roman" w:hAnsi="Times New Roman"/>
        <w:sz w:val="24"/>
        <w:szCs w:val="24"/>
        <w:lang w:val="ru-RU"/>
      </w:rPr>
      <w:t>научный руководитель д.п.н., профессор Л.Г.Петерсон.</w:t>
    </w:r>
  </w:p>
  <w:p w:rsidR="00C9165D" w:rsidRPr="00C9165D" w:rsidRDefault="00C9165D" w:rsidP="00C9165D">
    <w:pPr>
      <w:pStyle w:val="a5"/>
      <w:rPr>
        <w:rFonts w:ascii="Times New Roman" w:hAnsi="Times New Roman"/>
        <w:sz w:val="24"/>
        <w:szCs w:val="24"/>
        <w:lang w:val="ru-RU"/>
      </w:rPr>
    </w:pPr>
    <w:r w:rsidRPr="00A10797">
      <w:rPr>
        <w:rFonts w:ascii="Times New Roman" w:hAnsi="Times New Roman"/>
        <w:sz w:val="24"/>
        <w:szCs w:val="24"/>
      </w:rPr>
      <w:t>VIII</w:t>
    </w:r>
    <w:r w:rsidRPr="00C9165D">
      <w:rPr>
        <w:rFonts w:ascii="Times New Roman" w:hAnsi="Times New Roman"/>
        <w:sz w:val="24"/>
        <w:szCs w:val="24"/>
        <w:lang w:val="ru-RU"/>
      </w:rPr>
      <w:t xml:space="preserve"> Международный педагогический конкурс «Учусь учиться» ─ 2022</w:t>
    </w:r>
  </w:p>
  <w:p w:rsidR="00C9165D" w:rsidRPr="00C9165D" w:rsidRDefault="00C9165D" w:rsidP="00C9165D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D7"/>
    <w:multiLevelType w:val="hybridMultilevel"/>
    <w:tmpl w:val="2812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F9F"/>
    <w:multiLevelType w:val="hybridMultilevel"/>
    <w:tmpl w:val="0D92EC7A"/>
    <w:lvl w:ilvl="0" w:tplc="BB460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F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A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C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45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4B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4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6D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D4E3B"/>
    <w:multiLevelType w:val="hybridMultilevel"/>
    <w:tmpl w:val="FC142A3C"/>
    <w:lvl w:ilvl="0" w:tplc="451E23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8080F"/>
    <w:multiLevelType w:val="hybridMultilevel"/>
    <w:tmpl w:val="AC3AA9A4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" w15:restartNumberingAfterBreak="0">
    <w:nsid w:val="51945325"/>
    <w:multiLevelType w:val="hybridMultilevel"/>
    <w:tmpl w:val="2AAA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F054F"/>
    <w:multiLevelType w:val="hybridMultilevel"/>
    <w:tmpl w:val="A84A93C4"/>
    <w:lvl w:ilvl="0" w:tplc="34CCEEC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9623353"/>
    <w:multiLevelType w:val="multilevel"/>
    <w:tmpl w:val="8EB88B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CDB4C7E"/>
    <w:multiLevelType w:val="hybridMultilevel"/>
    <w:tmpl w:val="CE181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84657"/>
    <w:multiLevelType w:val="hybridMultilevel"/>
    <w:tmpl w:val="E2D0F5F6"/>
    <w:lvl w:ilvl="0" w:tplc="A0E26B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140CC"/>
    <w:multiLevelType w:val="hybridMultilevel"/>
    <w:tmpl w:val="314CA954"/>
    <w:lvl w:ilvl="0" w:tplc="451E23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1632A"/>
    <w:multiLevelType w:val="hybridMultilevel"/>
    <w:tmpl w:val="7354D4F6"/>
    <w:lvl w:ilvl="0" w:tplc="7B560CB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1239A9"/>
    <w:multiLevelType w:val="hybridMultilevel"/>
    <w:tmpl w:val="E2D0F5F6"/>
    <w:lvl w:ilvl="0" w:tplc="A0E26B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1E"/>
    <w:rsid w:val="00027F96"/>
    <w:rsid w:val="0005666D"/>
    <w:rsid w:val="00086EDD"/>
    <w:rsid w:val="000969E0"/>
    <w:rsid w:val="00097006"/>
    <w:rsid w:val="000A21AD"/>
    <w:rsid w:val="000A27AD"/>
    <w:rsid w:val="0010053C"/>
    <w:rsid w:val="00102E0F"/>
    <w:rsid w:val="00117999"/>
    <w:rsid w:val="00122E42"/>
    <w:rsid w:val="00165BEB"/>
    <w:rsid w:val="00184D2D"/>
    <w:rsid w:val="00185547"/>
    <w:rsid w:val="001B3BE7"/>
    <w:rsid w:val="001C4ED6"/>
    <w:rsid w:val="00217FBB"/>
    <w:rsid w:val="00282B3E"/>
    <w:rsid w:val="00282CAB"/>
    <w:rsid w:val="00284EDD"/>
    <w:rsid w:val="002A0E73"/>
    <w:rsid w:val="002A60B1"/>
    <w:rsid w:val="002B08D7"/>
    <w:rsid w:val="002B3973"/>
    <w:rsid w:val="002C52E9"/>
    <w:rsid w:val="002E74FC"/>
    <w:rsid w:val="002F50E9"/>
    <w:rsid w:val="00302588"/>
    <w:rsid w:val="0030578F"/>
    <w:rsid w:val="00322927"/>
    <w:rsid w:val="00340A76"/>
    <w:rsid w:val="00343871"/>
    <w:rsid w:val="00344783"/>
    <w:rsid w:val="003A53BC"/>
    <w:rsid w:val="003A7E9A"/>
    <w:rsid w:val="003B5AB9"/>
    <w:rsid w:val="003E74D0"/>
    <w:rsid w:val="003F105F"/>
    <w:rsid w:val="00431742"/>
    <w:rsid w:val="0046022A"/>
    <w:rsid w:val="00490427"/>
    <w:rsid w:val="0049208A"/>
    <w:rsid w:val="004B2373"/>
    <w:rsid w:val="004D6DD0"/>
    <w:rsid w:val="004E6108"/>
    <w:rsid w:val="00543F01"/>
    <w:rsid w:val="005642C0"/>
    <w:rsid w:val="005771A7"/>
    <w:rsid w:val="00586CA3"/>
    <w:rsid w:val="00597CB7"/>
    <w:rsid w:val="005A202C"/>
    <w:rsid w:val="005C5055"/>
    <w:rsid w:val="005C5EA0"/>
    <w:rsid w:val="00621A7A"/>
    <w:rsid w:val="0065081C"/>
    <w:rsid w:val="006558B5"/>
    <w:rsid w:val="0066670D"/>
    <w:rsid w:val="00675151"/>
    <w:rsid w:val="0068498F"/>
    <w:rsid w:val="00685414"/>
    <w:rsid w:val="006869BE"/>
    <w:rsid w:val="006C7399"/>
    <w:rsid w:val="006D2418"/>
    <w:rsid w:val="006D6A6C"/>
    <w:rsid w:val="006F7F65"/>
    <w:rsid w:val="0070345F"/>
    <w:rsid w:val="00716B7D"/>
    <w:rsid w:val="00724600"/>
    <w:rsid w:val="007368C8"/>
    <w:rsid w:val="007530F0"/>
    <w:rsid w:val="0077403E"/>
    <w:rsid w:val="00776FF9"/>
    <w:rsid w:val="007A1D64"/>
    <w:rsid w:val="00821E6C"/>
    <w:rsid w:val="00827AC1"/>
    <w:rsid w:val="0083445C"/>
    <w:rsid w:val="00835D40"/>
    <w:rsid w:val="0084014B"/>
    <w:rsid w:val="00851F6D"/>
    <w:rsid w:val="00893364"/>
    <w:rsid w:val="008A2991"/>
    <w:rsid w:val="008D1385"/>
    <w:rsid w:val="00932B0C"/>
    <w:rsid w:val="009430DA"/>
    <w:rsid w:val="00957430"/>
    <w:rsid w:val="00975E6C"/>
    <w:rsid w:val="009831DF"/>
    <w:rsid w:val="00985BC4"/>
    <w:rsid w:val="00996400"/>
    <w:rsid w:val="009D6B9D"/>
    <w:rsid w:val="009D784A"/>
    <w:rsid w:val="00A014F9"/>
    <w:rsid w:val="00A24D71"/>
    <w:rsid w:val="00A35ADC"/>
    <w:rsid w:val="00A53680"/>
    <w:rsid w:val="00A5548F"/>
    <w:rsid w:val="00A7468B"/>
    <w:rsid w:val="00A804B7"/>
    <w:rsid w:val="00AC7210"/>
    <w:rsid w:val="00AF3FF4"/>
    <w:rsid w:val="00AF7682"/>
    <w:rsid w:val="00B01306"/>
    <w:rsid w:val="00B12C67"/>
    <w:rsid w:val="00B1666F"/>
    <w:rsid w:val="00B24BA6"/>
    <w:rsid w:val="00B3701E"/>
    <w:rsid w:val="00B46868"/>
    <w:rsid w:val="00B4702E"/>
    <w:rsid w:val="00B52FD8"/>
    <w:rsid w:val="00B74DED"/>
    <w:rsid w:val="00B8336C"/>
    <w:rsid w:val="00BC2A0B"/>
    <w:rsid w:val="00BD5D68"/>
    <w:rsid w:val="00BE7A07"/>
    <w:rsid w:val="00C47EC9"/>
    <w:rsid w:val="00C9165D"/>
    <w:rsid w:val="00C917CD"/>
    <w:rsid w:val="00CC3DED"/>
    <w:rsid w:val="00CD390E"/>
    <w:rsid w:val="00CE0565"/>
    <w:rsid w:val="00D20A6C"/>
    <w:rsid w:val="00D475E2"/>
    <w:rsid w:val="00DD03C7"/>
    <w:rsid w:val="00DE2054"/>
    <w:rsid w:val="00DF6010"/>
    <w:rsid w:val="00E3533F"/>
    <w:rsid w:val="00E5796F"/>
    <w:rsid w:val="00E63DB7"/>
    <w:rsid w:val="00E64D3F"/>
    <w:rsid w:val="00E654FE"/>
    <w:rsid w:val="00E65ECC"/>
    <w:rsid w:val="00E8474A"/>
    <w:rsid w:val="00E84FC5"/>
    <w:rsid w:val="00EB11A5"/>
    <w:rsid w:val="00ED3807"/>
    <w:rsid w:val="00EF44AC"/>
    <w:rsid w:val="00EF6740"/>
    <w:rsid w:val="00F076AE"/>
    <w:rsid w:val="00F1034C"/>
    <w:rsid w:val="00F3343A"/>
    <w:rsid w:val="00F3706A"/>
    <w:rsid w:val="00F646E0"/>
    <w:rsid w:val="00F82034"/>
    <w:rsid w:val="00F84816"/>
    <w:rsid w:val="00F96666"/>
    <w:rsid w:val="00F96A7F"/>
    <w:rsid w:val="00FA48AD"/>
    <w:rsid w:val="00FD50CF"/>
    <w:rsid w:val="00FD5751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56B1"/>
  <w15:docId w15:val="{EDF96175-7BB2-41C2-9180-8E5FC913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10"/>
    <w:pPr>
      <w:spacing w:after="200" w:line="276" w:lineRule="auto"/>
    </w:pPr>
    <w:rPr>
      <w:rFonts w:ascii="Calibri" w:eastAsia="MS Mincho" w:hAnsi="Calibri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5F"/>
    <w:pPr>
      <w:ind w:left="720"/>
      <w:contextualSpacing/>
    </w:pPr>
  </w:style>
  <w:style w:type="table" w:styleId="a4">
    <w:name w:val="Table Grid"/>
    <w:basedOn w:val="a1"/>
    <w:uiPriority w:val="39"/>
    <w:rsid w:val="002A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65D"/>
    <w:rPr>
      <w:rFonts w:ascii="Calibri" w:eastAsia="MS Mincho" w:hAnsi="Calibri" w:cs="Times New Roman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9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65D"/>
    <w:rPr>
      <w:rFonts w:ascii="Calibri" w:eastAsia="MS Mincho" w:hAnsi="Calibri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C679-A28E-4B4A-B929-694F29DA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Abdullina</dc:creator>
  <cp:lastModifiedBy>Новикова Карина Андреевна</cp:lastModifiedBy>
  <cp:revision>17</cp:revision>
  <dcterms:created xsi:type="dcterms:W3CDTF">2022-06-06T03:05:00Z</dcterms:created>
  <dcterms:modified xsi:type="dcterms:W3CDTF">2022-06-10T04:03:00Z</dcterms:modified>
</cp:coreProperties>
</file>