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604" w:rsidRDefault="00403604" w:rsidP="00F82034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</w:pPr>
    </w:p>
    <w:p w:rsidR="005A202C" w:rsidRPr="00F82034" w:rsidRDefault="000A27AD" w:rsidP="00F82034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Паспорт конкурсной работы</w:t>
      </w:r>
    </w:p>
    <w:p w:rsidR="00F96A7F" w:rsidRPr="00F82034" w:rsidRDefault="00F96A7F" w:rsidP="00F82034">
      <w:pPr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ОО (регион, город, поселок и др.): </w:t>
      </w:r>
    </w:p>
    <w:p w:rsidR="00F96A7F" w:rsidRPr="00F82034" w:rsidRDefault="00F96A7F" w:rsidP="00F82034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Наименование ОО: 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МАОУ</w:t>
      </w:r>
      <w:r w:rsidR="00C917CD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гимназия №24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имени </w:t>
      </w:r>
      <w:r w:rsidR="00027F9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М. </w:t>
      </w:r>
      <w:r w:rsidR="00621A7A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В</w:t>
      </w:r>
      <w:r w:rsidR="00027F9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. Октябрьской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г. </w:t>
      </w:r>
      <w:r w:rsidR="00027F9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Томска</w:t>
      </w:r>
    </w:p>
    <w:p w:rsidR="00F96A7F" w:rsidRPr="00F82034" w:rsidRDefault="00F96A7F" w:rsidP="00F82034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Ф.И.О. директора ОО: </w:t>
      </w:r>
      <w:proofErr w:type="spellStart"/>
      <w:r w:rsidR="00027F9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Якуба</w:t>
      </w:r>
      <w:proofErr w:type="spellEnd"/>
      <w:r w:rsidR="00027F9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Марина Ивановна</w:t>
      </w:r>
    </w:p>
    <w:p w:rsidR="00F96A7F" w:rsidRPr="00F82034" w:rsidRDefault="00027F96" w:rsidP="00F82034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Ф.И.О. консультанта: 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Филатова Анна Борисовна</w:t>
      </w:r>
    </w:p>
    <w:p w:rsidR="00F96A7F" w:rsidRPr="00F82034" w:rsidRDefault="00F96A7F" w:rsidP="00F82034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Ф.И.О. педагога: </w:t>
      </w:r>
      <w:r w:rsidR="00FE79C5">
        <w:rPr>
          <w:rFonts w:ascii="Times New Roman" w:hAnsi="Times New Roman"/>
          <w:color w:val="000000" w:themeColor="text1"/>
          <w:sz w:val="24"/>
          <w:szCs w:val="24"/>
          <w:lang w:val="ru-RU"/>
        </w:rPr>
        <w:t>Белоусова Инна Геннадьевна</w:t>
      </w:r>
    </w:p>
    <w:p w:rsidR="00F96A7F" w:rsidRPr="00653D10" w:rsidRDefault="00F96A7F" w:rsidP="00F82034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Электронный адрес педагога: </w:t>
      </w:r>
      <w:hyperlink r:id="rId8" w:history="1">
        <w:r w:rsidR="00653D10" w:rsidRPr="00AA72A9">
          <w:rPr>
            <w:rStyle w:val="a9"/>
            <w:rFonts w:ascii="Times New Roman" w:hAnsi="Times New Roman"/>
            <w:sz w:val="24"/>
            <w:szCs w:val="24"/>
          </w:rPr>
          <w:t>inagen</w:t>
        </w:r>
        <w:r w:rsidR="00653D10" w:rsidRPr="00AA72A9">
          <w:rPr>
            <w:rStyle w:val="a9"/>
            <w:rFonts w:ascii="Times New Roman" w:hAnsi="Times New Roman"/>
            <w:sz w:val="24"/>
            <w:szCs w:val="24"/>
            <w:lang w:val="ru-RU"/>
          </w:rPr>
          <w:t>@</w:t>
        </w:r>
        <w:r w:rsidR="00653D10" w:rsidRPr="00AA72A9">
          <w:rPr>
            <w:rStyle w:val="a9"/>
            <w:rFonts w:ascii="Times New Roman" w:hAnsi="Times New Roman"/>
            <w:sz w:val="24"/>
            <w:szCs w:val="24"/>
          </w:rPr>
          <w:t>mail</w:t>
        </w:r>
        <w:r w:rsidR="00653D10" w:rsidRPr="00AA72A9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653D10" w:rsidRPr="00AA72A9">
          <w:rPr>
            <w:rStyle w:val="a9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F96A7F" w:rsidRPr="00F82034" w:rsidRDefault="00F96A7F" w:rsidP="00F82034">
      <w:pPr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Номинация: </w:t>
      </w:r>
      <w:r w:rsidR="00DD27A9" w:rsidRPr="00DD27A9">
        <w:rPr>
          <w:rFonts w:ascii="Times New Roman" w:hAnsi="Times New Roman"/>
          <w:color w:val="000000" w:themeColor="text1"/>
          <w:sz w:val="24"/>
          <w:szCs w:val="24"/>
          <w:lang w:val="ru-RU"/>
        </w:rPr>
        <w:t>Видеофрагмент предметного урока (кроме математики) в ТДМ с учащимися основной школы</w:t>
      </w:r>
    </w:p>
    <w:p w:rsidR="00F96A7F" w:rsidRPr="00F82034" w:rsidRDefault="00F96A7F" w:rsidP="00F82034">
      <w:pPr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Тип урока: 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урок открытия новых знаний</w:t>
      </w:r>
    </w:p>
    <w:p w:rsidR="00F96A7F" w:rsidRPr="00F82034" w:rsidRDefault="00F96A7F" w:rsidP="00F82034">
      <w:pPr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Класс/курс: 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5 класс</w:t>
      </w:r>
    </w:p>
    <w:p w:rsidR="00F96A7F" w:rsidRPr="00FE79C5" w:rsidRDefault="00F96A7F" w:rsidP="00F82034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Тема: </w:t>
      </w:r>
      <w:r w:rsidR="00FE79C5">
        <w:rPr>
          <w:rFonts w:ascii="Times New Roman" w:hAnsi="Times New Roman"/>
          <w:color w:val="000000" w:themeColor="text1"/>
          <w:sz w:val="24"/>
          <w:szCs w:val="24"/>
          <w:lang w:val="ru-RU"/>
        </w:rPr>
        <w:t>Словосочетание</w:t>
      </w:r>
    </w:p>
    <w:p w:rsidR="00F96A7F" w:rsidRPr="00F82034" w:rsidRDefault="00F96A7F" w:rsidP="00F82034">
      <w:pPr>
        <w:spacing w:line="240" w:lineRule="auto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 xml:space="preserve">Образовательные цели: </w:t>
      </w:r>
      <w:r w:rsidR="00FE79C5">
        <w:rPr>
          <w:rFonts w:ascii="Times New Roman" w:eastAsiaTheme="minorHAnsi" w:hAnsi="Times New Roman"/>
          <w:bCs/>
          <w:color w:val="000000" w:themeColor="text1"/>
          <w:sz w:val="24"/>
          <w:szCs w:val="24"/>
          <w:lang w:val="ru-RU"/>
        </w:rPr>
        <w:t>сформулиро</w:t>
      </w:r>
      <w:r w:rsidR="00E03325">
        <w:rPr>
          <w:rFonts w:ascii="Times New Roman" w:eastAsiaTheme="minorHAnsi" w:hAnsi="Times New Roman"/>
          <w:bCs/>
          <w:color w:val="000000" w:themeColor="text1"/>
          <w:sz w:val="24"/>
          <w:szCs w:val="24"/>
          <w:lang w:val="ru-RU"/>
        </w:rPr>
        <w:t xml:space="preserve">вать определение словосочетания </w:t>
      </w:r>
      <w:r w:rsidR="001D06E9">
        <w:rPr>
          <w:rFonts w:ascii="Times New Roman" w:eastAsiaTheme="minorHAnsi" w:hAnsi="Times New Roman"/>
          <w:bCs/>
          <w:color w:val="000000" w:themeColor="text1"/>
          <w:sz w:val="24"/>
          <w:szCs w:val="24"/>
          <w:lang w:val="ru-RU"/>
        </w:rPr>
        <w:t>с помощью</w:t>
      </w:r>
      <w:r w:rsidR="00E03325">
        <w:rPr>
          <w:rFonts w:ascii="Times New Roman" w:eastAsiaTheme="minorHAnsi" w:hAnsi="Times New Roman"/>
          <w:bCs/>
          <w:color w:val="000000" w:themeColor="text1"/>
          <w:sz w:val="24"/>
          <w:szCs w:val="24"/>
          <w:lang w:val="ru-RU"/>
        </w:rPr>
        <w:t xml:space="preserve"> различных способов работы с текстом</w:t>
      </w:r>
      <w:r w:rsidR="001B2E8D">
        <w:rPr>
          <w:rFonts w:ascii="Times New Roman" w:eastAsiaTheme="minorHAnsi" w:hAnsi="Times New Roman"/>
          <w:bCs/>
          <w:color w:val="000000" w:themeColor="text1"/>
          <w:sz w:val="24"/>
          <w:szCs w:val="24"/>
          <w:lang w:val="ru-RU"/>
        </w:rPr>
        <w:t>.</w:t>
      </w:r>
    </w:p>
    <w:p w:rsidR="00F96A7F" w:rsidRPr="00F82034" w:rsidRDefault="00F96A7F" w:rsidP="00F82034">
      <w:pPr>
        <w:spacing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proofErr w:type="spellStart"/>
      <w:r w:rsidRPr="00F82034">
        <w:rPr>
          <w:rFonts w:ascii="Times New Roman" w:hAnsi="Times New Roman"/>
          <w:b/>
          <w:i/>
          <w:color w:val="000000" w:themeColor="text1"/>
          <w:sz w:val="24"/>
          <w:szCs w:val="24"/>
        </w:rPr>
        <w:t>Деятельностные</w:t>
      </w:r>
      <w:proofErr w:type="spellEnd"/>
      <w:r w:rsidRPr="00F82034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F82034">
        <w:rPr>
          <w:rFonts w:ascii="Times New Roman" w:hAnsi="Times New Roman"/>
          <w:b/>
          <w:i/>
          <w:color w:val="000000" w:themeColor="text1"/>
          <w:sz w:val="24"/>
          <w:szCs w:val="24"/>
        </w:rPr>
        <w:t>цели</w:t>
      </w:r>
      <w:proofErr w:type="spellEnd"/>
      <w:r w:rsidRPr="00F82034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: </w:t>
      </w:r>
    </w:p>
    <w:p w:rsidR="00F96A7F" w:rsidRPr="00F82034" w:rsidRDefault="00FE79C5" w:rsidP="00F8203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Ф</w:t>
      </w:r>
      <w:r w:rsidR="00F96A7F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ормировать у обучающихся </w:t>
      </w:r>
      <w:proofErr w:type="spellStart"/>
      <w:r w:rsidR="00F96A7F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смыслообразование</w:t>
      </w:r>
      <w:proofErr w:type="spellEnd"/>
      <w:r w:rsidR="00F96A7F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учения;</w:t>
      </w:r>
    </w:p>
    <w:p w:rsidR="00F96A7F" w:rsidRPr="00F82034" w:rsidRDefault="00F96A7F" w:rsidP="00F8203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Продолжить формирование у обучающихся логических УУД (построение логической цепи рассуждений);</w:t>
      </w:r>
    </w:p>
    <w:p w:rsidR="00F96A7F" w:rsidRPr="00F82034" w:rsidRDefault="00F96A7F" w:rsidP="00F8203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Тренировать умение фиксировать собственные за</w:t>
      </w:r>
      <w:r w:rsidR="00027F9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труднения, выявлять их причины</w:t>
      </w:r>
      <w:r w:rsidR="00FE79C5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F96A7F" w:rsidRPr="00F82034" w:rsidRDefault="00F96A7F" w:rsidP="00F82034">
      <w:pPr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Аннотация конкурсной работы</w:t>
      </w:r>
    </w:p>
    <w:p w:rsidR="00F96A7F" w:rsidRPr="00F82034" w:rsidRDefault="00F96A7F" w:rsidP="00F82034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027F9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Урок ОНЗ в 5</w:t>
      </w:r>
      <w:r w:rsid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классе. Данный урок разработан к учебно-методическому комплекту «</w:t>
      </w:r>
      <w:r w:rsidR="00FE79C5">
        <w:rPr>
          <w:rFonts w:ascii="Times New Roman" w:hAnsi="Times New Roman"/>
          <w:color w:val="000000" w:themeColor="text1"/>
          <w:sz w:val="24"/>
          <w:szCs w:val="24"/>
          <w:lang w:val="ru-RU"/>
        </w:rPr>
        <w:t>Русский язык</w:t>
      </w:r>
      <w:r w:rsidR="00027F9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5 класс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»</w:t>
      </w:r>
      <w:r w:rsidR="00027F96" w:rsidRPr="00F82034">
        <w:rPr>
          <w:rFonts w:ascii="Times New Roman" w:hAnsi="Times New Roman"/>
          <w:iCs/>
          <w:color w:val="000000" w:themeColor="text1"/>
          <w:sz w:val="24"/>
          <w:szCs w:val="24"/>
          <w:lang w:val="ru-RU"/>
        </w:rPr>
        <w:t>. 5</w:t>
      </w:r>
      <w:r w:rsidRPr="00F82034">
        <w:rPr>
          <w:rFonts w:ascii="Times New Roman" w:hAnsi="Times New Roman"/>
          <w:iCs/>
          <w:color w:val="000000" w:themeColor="text1"/>
          <w:sz w:val="24"/>
          <w:szCs w:val="24"/>
          <w:lang w:val="ru-RU"/>
        </w:rPr>
        <w:t xml:space="preserve"> класс/учебник для обучающихся </w:t>
      </w:r>
      <w:r w:rsidR="006453C3">
        <w:rPr>
          <w:rFonts w:ascii="Times New Roman" w:hAnsi="Times New Roman"/>
          <w:iCs/>
          <w:color w:val="000000" w:themeColor="text1"/>
          <w:sz w:val="24"/>
          <w:szCs w:val="24"/>
          <w:lang w:val="ru-RU"/>
        </w:rPr>
        <w:t xml:space="preserve">общеобразовательных организаций. В 2 ч. </w:t>
      </w:r>
      <w:r w:rsidR="006453C3" w:rsidRPr="006453C3">
        <w:rPr>
          <w:rFonts w:ascii="Times New Roman" w:hAnsi="Times New Roman"/>
          <w:iCs/>
          <w:color w:val="000000" w:themeColor="text1"/>
          <w:sz w:val="24"/>
          <w:szCs w:val="24"/>
          <w:lang w:val="ru-RU"/>
        </w:rPr>
        <w:t xml:space="preserve">/ </w:t>
      </w:r>
      <w:r w:rsidR="006453C3">
        <w:rPr>
          <w:rFonts w:ascii="Times New Roman" w:hAnsi="Times New Roman"/>
          <w:iCs/>
          <w:color w:val="000000" w:themeColor="text1"/>
          <w:sz w:val="24"/>
          <w:szCs w:val="24"/>
          <w:lang w:val="ru-RU"/>
        </w:rPr>
        <w:t xml:space="preserve">Л.М. </w:t>
      </w:r>
      <w:proofErr w:type="spellStart"/>
      <w:r w:rsidR="006453C3">
        <w:rPr>
          <w:rFonts w:ascii="Times New Roman" w:hAnsi="Times New Roman"/>
          <w:iCs/>
          <w:color w:val="000000" w:themeColor="text1"/>
          <w:sz w:val="24"/>
          <w:szCs w:val="24"/>
          <w:lang w:val="ru-RU"/>
        </w:rPr>
        <w:t>Рыбченкова</w:t>
      </w:r>
      <w:proofErr w:type="spellEnd"/>
      <w:r w:rsidR="006453C3">
        <w:rPr>
          <w:rFonts w:ascii="Times New Roman" w:hAnsi="Times New Roman"/>
          <w:iCs/>
          <w:color w:val="000000" w:themeColor="text1"/>
          <w:sz w:val="24"/>
          <w:szCs w:val="24"/>
          <w:lang w:val="ru-RU"/>
        </w:rPr>
        <w:t>, О.М. Александрова, А.В. Глазков, А.Г. Лисицын.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</w:t>
      </w:r>
    </w:p>
    <w:p w:rsidR="00E03325" w:rsidRDefault="00F96A7F" w:rsidP="00E03325">
      <w:pPr>
        <w:spacing w:before="120" w:after="120" w:line="240" w:lineRule="auto"/>
        <w:ind w:firstLine="708"/>
        <w:jc w:val="both"/>
        <w:rPr>
          <w:b/>
          <w:bCs/>
          <w:color w:val="000000" w:themeColor="text1"/>
          <w:lang w:val="ru-RU"/>
        </w:rPr>
      </w:pPr>
      <w:r w:rsidRPr="00F8203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/>
        </w:rPr>
        <w:t>В видеофрагменте представлены следующие этапы урока открытия нового знания:</w:t>
      </w:r>
      <w:r w:rsidR="00E03325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E03325" w:rsidRPr="00E0332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Мотивация к учебной деятельности, Актуализация знаний и фиксирование индивидуального затруднения в пробном учебном действии, Выявление места и причины затруднения, Построение проекта выхода из затруднения.</w:t>
      </w:r>
      <w:r w:rsidR="00E03325">
        <w:rPr>
          <w:b/>
          <w:bCs/>
          <w:color w:val="000000" w:themeColor="text1"/>
          <w:lang w:val="ru-RU"/>
        </w:rPr>
        <w:t xml:space="preserve"> </w:t>
      </w:r>
    </w:p>
    <w:p w:rsidR="00E05EFD" w:rsidRPr="00910BA7" w:rsidRDefault="00E05EFD" w:rsidP="00E05EFD">
      <w:pPr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910BA7">
        <w:rPr>
          <w:rFonts w:ascii="Times New Roman" w:hAnsi="Times New Roman"/>
          <w:i/>
          <w:iCs/>
          <w:sz w:val="24"/>
          <w:szCs w:val="24"/>
          <w:lang w:val="ru-RU"/>
        </w:rPr>
        <w:t>САМОАНАЛИЗ ВИДЕОФРАГМЕНТА</w:t>
      </w:r>
    </w:p>
    <w:p w:rsidR="00E05EFD" w:rsidRPr="00910BA7" w:rsidRDefault="00E05EFD" w:rsidP="00E05EF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10BA7">
        <w:rPr>
          <w:rFonts w:ascii="Times New Roman" w:hAnsi="Times New Roman"/>
          <w:sz w:val="24"/>
          <w:szCs w:val="24"/>
          <w:lang w:val="ru-RU"/>
        </w:rPr>
        <w:t>Для меня участие в конкурсе «Учу учиться» отличная возможность продемонстрировать свой опыт и творческие идеи. Приобрести новый виток мотивации для вдохновения и достижения новых целей.</w:t>
      </w:r>
    </w:p>
    <w:p w:rsidR="00E05EFD" w:rsidRDefault="00E05EFD" w:rsidP="00E05EF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10BA7">
        <w:rPr>
          <w:rFonts w:ascii="Times New Roman" w:hAnsi="Times New Roman"/>
          <w:sz w:val="24"/>
          <w:szCs w:val="24"/>
          <w:lang w:val="ru-RU"/>
        </w:rPr>
        <w:t xml:space="preserve">Мы учителя часто сталкиваемся с </w:t>
      </w:r>
      <w:r>
        <w:rPr>
          <w:rFonts w:ascii="Times New Roman" w:hAnsi="Times New Roman"/>
          <w:sz w:val="24"/>
          <w:szCs w:val="24"/>
          <w:lang w:val="ru-RU"/>
        </w:rPr>
        <w:t>не</w:t>
      </w:r>
      <w:r w:rsidRPr="00910BA7">
        <w:rPr>
          <w:rFonts w:ascii="Times New Roman" w:hAnsi="Times New Roman"/>
          <w:sz w:val="24"/>
          <w:szCs w:val="24"/>
          <w:lang w:val="ru-RU"/>
        </w:rPr>
        <w:t xml:space="preserve">мотивированными </w:t>
      </w:r>
      <w:r>
        <w:rPr>
          <w:rFonts w:ascii="Times New Roman" w:hAnsi="Times New Roman"/>
          <w:sz w:val="24"/>
          <w:szCs w:val="24"/>
          <w:lang w:val="ru-RU"/>
        </w:rPr>
        <w:t>обучающимися</w:t>
      </w:r>
      <w:r w:rsidRPr="00910BA7">
        <w:rPr>
          <w:rFonts w:ascii="Times New Roman" w:hAnsi="Times New Roman"/>
          <w:sz w:val="24"/>
          <w:szCs w:val="24"/>
          <w:lang w:val="ru-RU"/>
        </w:rPr>
        <w:t xml:space="preserve">, которые редко на уроках взаимодействуют </w:t>
      </w:r>
      <w:r>
        <w:rPr>
          <w:rFonts w:ascii="Times New Roman" w:hAnsi="Times New Roman"/>
          <w:sz w:val="24"/>
          <w:szCs w:val="24"/>
          <w:lang w:val="ru-RU"/>
        </w:rPr>
        <w:t>с учителем или активно работают на уроке</w:t>
      </w:r>
      <w:r w:rsidRPr="00910BA7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они считают, </w:t>
      </w:r>
      <w:r w:rsidRPr="00910BA7">
        <w:rPr>
          <w:rFonts w:ascii="Times New Roman" w:hAnsi="Times New Roman"/>
          <w:sz w:val="24"/>
          <w:szCs w:val="24"/>
          <w:lang w:val="ru-RU"/>
        </w:rPr>
        <w:t xml:space="preserve">что учитель 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910BA7">
        <w:rPr>
          <w:rFonts w:ascii="Times New Roman" w:hAnsi="Times New Roman"/>
          <w:sz w:val="24"/>
          <w:szCs w:val="24"/>
          <w:lang w:val="ru-RU"/>
        </w:rPr>
        <w:t>это единственный источник получения знаний по предмету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910BA7">
        <w:rPr>
          <w:rFonts w:ascii="Times New Roman" w:hAnsi="Times New Roman"/>
          <w:sz w:val="24"/>
          <w:szCs w:val="24"/>
          <w:lang w:val="ru-RU"/>
        </w:rPr>
        <w:t>В представленном мной фрагменте урока, я постаралась показать, как возможно</w:t>
      </w:r>
      <w:r w:rsidR="00403604">
        <w:rPr>
          <w:rFonts w:ascii="Times New Roman" w:hAnsi="Times New Roman"/>
          <w:sz w:val="24"/>
          <w:szCs w:val="24"/>
          <w:lang w:val="ru-RU"/>
        </w:rPr>
        <w:t>,</w:t>
      </w:r>
      <w:r w:rsidRPr="00910BA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03604" w:rsidRPr="00403604">
        <w:rPr>
          <w:rFonts w:ascii="Times New Roman" w:hAnsi="Times New Roman"/>
          <w:sz w:val="24"/>
          <w:szCs w:val="24"/>
          <w:lang w:val="ru-RU"/>
        </w:rPr>
        <w:t>используя технологию СДП</w:t>
      </w:r>
      <w:r w:rsidR="00403604">
        <w:rPr>
          <w:rFonts w:ascii="Times New Roman" w:hAnsi="Times New Roman"/>
          <w:sz w:val="24"/>
          <w:szCs w:val="24"/>
          <w:lang w:val="ru-RU"/>
        </w:rPr>
        <w:t>,</w:t>
      </w:r>
      <w:bookmarkStart w:id="0" w:name="_GoBack"/>
      <w:bookmarkEnd w:id="0"/>
      <w:r w:rsidR="00403604" w:rsidRPr="0040360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0BA7">
        <w:rPr>
          <w:rFonts w:ascii="Times New Roman" w:hAnsi="Times New Roman"/>
          <w:sz w:val="24"/>
          <w:szCs w:val="24"/>
          <w:lang w:val="ru-RU"/>
        </w:rPr>
        <w:t>провести урок нового знания</w:t>
      </w:r>
      <w:r>
        <w:rPr>
          <w:rFonts w:ascii="Times New Roman" w:hAnsi="Times New Roman"/>
          <w:sz w:val="24"/>
          <w:szCs w:val="24"/>
          <w:lang w:val="ru-RU"/>
        </w:rPr>
        <w:t>, опираясь на сотрудничество с учениками</w:t>
      </w:r>
      <w:r w:rsidRPr="00910BA7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E05EFD" w:rsidRPr="00E03325" w:rsidRDefault="00E05EFD" w:rsidP="00E03325">
      <w:pPr>
        <w:spacing w:before="120" w:after="120" w:line="240" w:lineRule="auto"/>
        <w:ind w:firstLine="708"/>
        <w:jc w:val="both"/>
        <w:rPr>
          <w:b/>
          <w:bCs/>
          <w:color w:val="000000" w:themeColor="text1"/>
          <w:lang w:val="ru-RU"/>
        </w:rPr>
      </w:pPr>
    </w:p>
    <w:p w:rsidR="00FD5751" w:rsidRPr="00F82034" w:rsidRDefault="00E03325" w:rsidP="00F82034">
      <w:pPr>
        <w:spacing w:before="120" w:after="12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lastRenderedPageBreak/>
        <w:t>К данному уроку мной разработана логическая основа урока, которая дает полное представление реализуемых целях и задачах этого урока</w:t>
      </w:r>
      <w:r w:rsidR="004B2373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: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4038"/>
        <w:gridCol w:w="5103"/>
      </w:tblGrid>
      <w:tr w:rsidR="00F82034" w:rsidRPr="00F82034" w:rsidTr="00016125">
        <w:trPr>
          <w:trHeight w:val="473"/>
        </w:trPr>
        <w:tc>
          <w:tcPr>
            <w:tcW w:w="640" w:type="dxa"/>
          </w:tcPr>
          <w:p w:rsidR="004B2373" w:rsidRPr="00F82034" w:rsidRDefault="004B2373" w:rsidP="00F8203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 xml:space="preserve">№ </w:t>
            </w:r>
          </w:p>
        </w:tc>
        <w:tc>
          <w:tcPr>
            <w:tcW w:w="4038" w:type="dxa"/>
          </w:tcPr>
          <w:p w:rsidR="004B2373" w:rsidRPr="00F82034" w:rsidRDefault="004B2373" w:rsidP="00F8203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ru-RU" w:eastAsia="en-US"/>
              </w:rPr>
              <w:t>Логическая основа урока</w:t>
            </w:r>
          </w:p>
        </w:tc>
        <w:tc>
          <w:tcPr>
            <w:tcW w:w="5103" w:type="dxa"/>
          </w:tcPr>
          <w:p w:rsidR="004B2373" w:rsidRPr="00F82034" w:rsidRDefault="004B2373" w:rsidP="00F8203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ru-RU" w:eastAsia="en-US"/>
              </w:rPr>
              <w:t>Содержание шага</w:t>
            </w:r>
          </w:p>
        </w:tc>
      </w:tr>
      <w:tr w:rsidR="00F82034" w:rsidRPr="00403604" w:rsidTr="00016125">
        <w:trPr>
          <w:trHeight w:val="448"/>
        </w:trPr>
        <w:tc>
          <w:tcPr>
            <w:tcW w:w="640" w:type="dxa"/>
          </w:tcPr>
          <w:p w:rsidR="00FD5751" w:rsidRPr="00F82034" w:rsidRDefault="00FD5751" w:rsidP="00F82034">
            <w:pPr>
              <w:spacing w:before="12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I</w:t>
            </w: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4038" w:type="dxa"/>
          </w:tcPr>
          <w:p w:rsidR="00346303" w:rsidRPr="00E03325" w:rsidRDefault="00346303" w:rsidP="00346303">
            <w:pPr>
              <w:spacing w:after="0"/>
              <w:ind w:left="31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33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Новое знание </w:t>
            </w:r>
          </w:p>
          <w:p w:rsidR="00FD5751" w:rsidRPr="006453C3" w:rsidRDefault="00346303" w:rsidP="00346303">
            <w:pPr>
              <w:spacing w:after="0" w:line="240" w:lineRule="auto"/>
              <w:ind w:left="318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E03325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E0332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понятие</w:t>
            </w:r>
            <w:r w:rsidRPr="00E033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</w:t>
            </w:r>
            <w:r w:rsidRPr="00E0332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способ действия</w:t>
            </w:r>
            <w:r w:rsidRPr="00E03325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103" w:type="dxa"/>
          </w:tcPr>
          <w:p w:rsidR="00FD5751" w:rsidRPr="006453C3" w:rsidRDefault="00E46958" w:rsidP="006453C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Формулировка определения словосочетания, видов словосочетания.</w:t>
            </w:r>
          </w:p>
        </w:tc>
      </w:tr>
      <w:tr w:rsidR="00F82034" w:rsidRPr="00346303" w:rsidTr="00E46958">
        <w:trPr>
          <w:trHeight w:val="602"/>
        </w:trPr>
        <w:tc>
          <w:tcPr>
            <w:tcW w:w="640" w:type="dxa"/>
          </w:tcPr>
          <w:p w:rsidR="00FD5751" w:rsidRPr="00F82034" w:rsidRDefault="00FD5751" w:rsidP="00F82034">
            <w:pPr>
              <w:spacing w:before="12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II</w:t>
            </w: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4038" w:type="dxa"/>
          </w:tcPr>
          <w:p w:rsidR="006453C3" w:rsidRPr="006453C3" w:rsidRDefault="00E46958" w:rsidP="006453C3">
            <w:pPr>
              <w:spacing w:before="120" w:line="240" w:lineRule="auto"/>
              <w:ind w:left="318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ru-RU" w:eastAsia="en-US"/>
              </w:rPr>
              <w:t xml:space="preserve">Пробное действие </w:t>
            </w:r>
          </w:p>
          <w:p w:rsidR="00FD5751" w:rsidRPr="006453C3" w:rsidRDefault="00FD5751" w:rsidP="006453C3">
            <w:pPr>
              <w:spacing w:before="120" w:line="240" w:lineRule="auto"/>
              <w:ind w:left="318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5103" w:type="dxa"/>
          </w:tcPr>
          <w:p w:rsidR="00FD5751" w:rsidRPr="006453C3" w:rsidRDefault="006453C3" w:rsidP="00E46958">
            <w:pPr>
              <w:tabs>
                <w:tab w:val="num" w:pos="72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Обучающимся было предложено из групп слов составить словосочетания: </w:t>
            </w:r>
            <w:r w:rsidR="00AD2E9C" w:rsidRPr="006453C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золотой, листья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AD2E9C" w:rsidRPr="006453C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улетать, юг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AD2E9C" w:rsidRPr="006453C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умный, береза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AD2E9C" w:rsidRPr="006453C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чуть, слышно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AD2E9C" w:rsidRPr="006453C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кипятить, доска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 Учитель акцентировал внимание, что в начальной школе обучающиеся просто узнали, что ест такая единица синтаксиса как словосочетания, но они не давали ей определения, не изучали виды словосочетаний. Обучающиеся пытаются соединить слова в словосочетания, но не все слова друг с другом сочетаются. Отсюда возникает затруднения. Что же считать словосочетанием?</w:t>
            </w:r>
            <w:r w:rsidR="0034630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 xml:space="preserve"> </w:t>
            </w:r>
          </w:p>
        </w:tc>
      </w:tr>
      <w:tr w:rsidR="00F82034" w:rsidRPr="00403604" w:rsidTr="00016125">
        <w:trPr>
          <w:trHeight w:val="512"/>
        </w:trPr>
        <w:tc>
          <w:tcPr>
            <w:tcW w:w="640" w:type="dxa"/>
          </w:tcPr>
          <w:p w:rsidR="00FD5751" w:rsidRPr="00F82034" w:rsidRDefault="00FD5751" w:rsidP="00F82034">
            <w:pPr>
              <w:spacing w:before="12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III</w:t>
            </w: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4038" w:type="dxa"/>
          </w:tcPr>
          <w:p w:rsidR="00FD5751" w:rsidRPr="00F82034" w:rsidRDefault="00FD5751" w:rsidP="00F82034">
            <w:pPr>
              <w:spacing w:after="0" w:line="240" w:lineRule="auto"/>
              <w:ind w:left="318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>Фиксация</w:t>
            </w:r>
          </w:p>
          <w:p w:rsidR="00FD5751" w:rsidRPr="00F82034" w:rsidRDefault="00FD5751" w:rsidP="00F82034">
            <w:pPr>
              <w:spacing w:after="0" w:line="240" w:lineRule="auto"/>
              <w:ind w:left="318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>затруднения</w:t>
            </w:r>
          </w:p>
        </w:tc>
        <w:tc>
          <w:tcPr>
            <w:tcW w:w="5103" w:type="dxa"/>
          </w:tcPr>
          <w:p w:rsidR="00FD5751" w:rsidRPr="00F82034" w:rsidRDefault="00E46958" w:rsidP="00F8203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>Обучающиеся фиксируют затруднение, что необходимо узнать, что же такое словосочетание, особенности его построения, виды словосочетаний.</w:t>
            </w:r>
          </w:p>
        </w:tc>
      </w:tr>
      <w:tr w:rsidR="00F82034" w:rsidRPr="00403604" w:rsidTr="00016125">
        <w:trPr>
          <w:trHeight w:val="550"/>
        </w:trPr>
        <w:tc>
          <w:tcPr>
            <w:tcW w:w="640" w:type="dxa"/>
          </w:tcPr>
          <w:p w:rsidR="00FD5751" w:rsidRPr="00F82034" w:rsidRDefault="00FD5751" w:rsidP="00F82034">
            <w:pPr>
              <w:spacing w:before="12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IV</w:t>
            </w: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4038" w:type="dxa"/>
          </w:tcPr>
          <w:p w:rsidR="00FD5751" w:rsidRPr="00F82034" w:rsidRDefault="00FD5751" w:rsidP="00F82034">
            <w:pPr>
              <w:spacing w:before="120" w:line="240" w:lineRule="auto"/>
              <w:ind w:left="318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>Причина затруднения</w:t>
            </w:r>
          </w:p>
        </w:tc>
        <w:tc>
          <w:tcPr>
            <w:tcW w:w="5103" w:type="dxa"/>
          </w:tcPr>
          <w:p w:rsidR="00FD5751" w:rsidRPr="00F82034" w:rsidRDefault="006453C3" w:rsidP="006453C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Обучающиеся отвечают, что не знают, так как не изучали еще тему словосочетания. </w:t>
            </w:r>
          </w:p>
        </w:tc>
      </w:tr>
      <w:tr w:rsidR="00F82034" w:rsidRPr="00403604" w:rsidTr="00016125">
        <w:trPr>
          <w:trHeight w:val="582"/>
        </w:trPr>
        <w:tc>
          <w:tcPr>
            <w:tcW w:w="640" w:type="dxa"/>
          </w:tcPr>
          <w:p w:rsidR="00FD5751" w:rsidRPr="00F82034" w:rsidRDefault="00FD5751" w:rsidP="00F82034">
            <w:pPr>
              <w:spacing w:before="12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V</w:t>
            </w: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4038" w:type="dxa"/>
          </w:tcPr>
          <w:p w:rsidR="00FD5751" w:rsidRPr="00F82034" w:rsidRDefault="00FD5751" w:rsidP="00F82034">
            <w:pPr>
              <w:spacing w:before="120" w:line="240" w:lineRule="auto"/>
              <w:ind w:left="318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>Цель</w:t>
            </w:r>
          </w:p>
        </w:tc>
        <w:tc>
          <w:tcPr>
            <w:tcW w:w="5103" w:type="dxa"/>
          </w:tcPr>
          <w:p w:rsidR="00FD5751" w:rsidRPr="001B2E8D" w:rsidRDefault="001B2E8D" w:rsidP="00F82034">
            <w:pPr>
              <w:spacing w:line="240" w:lineRule="auto"/>
              <w:jc w:val="both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  <w:lang w:val="ru-RU"/>
              </w:rPr>
              <w:t>Сформулировать определение словосочетания, выявить способы его нахождения в тексте</w:t>
            </w:r>
            <w:r w:rsidR="00DD27A9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  <w:lang w:val="ru-RU"/>
              </w:rPr>
              <w:t>, используя алгоритм построения и формулировки правила.</w:t>
            </w:r>
          </w:p>
        </w:tc>
      </w:tr>
      <w:tr w:rsidR="00F82034" w:rsidRPr="00DD27A9" w:rsidTr="00016125">
        <w:trPr>
          <w:trHeight w:val="463"/>
        </w:trPr>
        <w:tc>
          <w:tcPr>
            <w:tcW w:w="640" w:type="dxa"/>
          </w:tcPr>
          <w:p w:rsidR="00FD5751" w:rsidRPr="00F82034" w:rsidRDefault="00FD5751" w:rsidP="00F82034">
            <w:pPr>
              <w:spacing w:before="12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VI</w:t>
            </w:r>
            <w:r w:rsidRPr="00F820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4038" w:type="dxa"/>
          </w:tcPr>
          <w:p w:rsidR="001B2E8D" w:rsidRPr="001B2E8D" w:rsidRDefault="001B2E8D" w:rsidP="001B2E8D">
            <w:pPr>
              <w:spacing w:before="120" w:line="240" w:lineRule="auto"/>
              <w:ind w:left="318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  <w:r w:rsidRPr="001B2E8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ru-RU" w:eastAsia="en-US"/>
              </w:rPr>
              <w:t>Построение проекта выхода из затруднения</w:t>
            </w:r>
          </w:p>
          <w:p w:rsidR="00FD5751" w:rsidRPr="00F82034" w:rsidRDefault="00FD5751" w:rsidP="00F82034">
            <w:pPr>
              <w:spacing w:before="120" w:line="240" w:lineRule="auto"/>
              <w:ind w:left="318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5103" w:type="dxa"/>
          </w:tcPr>
          <w:p w:rsidR="00B8336C" w:rsidRDefault="001B2E8D" w:rsidP="001B2E8D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1B2E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Вместе с учителем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на основе пробного действия </w:t>
            </w:r>
            <w:r w:rsidRPr="001B2E8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формулируют определение словосочетания, записывают его в словарик. </w:t>
            </w:r>
          </w:p>
          <w:p w:rsidR="00E46958" w:rsidRPr="00E46958" w:rsidRDefault="00E46958" w:rsidP="00E4695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E4695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  <w:t>Словосочетание</w:t>
            </w:r>
            <w:r w:rsidRPr="00E469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469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– это соединение двух самостоятельных слов, связанных между собой </w:t>
            </w:r>
            <w:r w:rsidRPr="00E469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_______________ </w:t>
            </w:r>
            <w:proofErr w:type="gramStart"/>
            <w:r w:rsidRPr="00E469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  _</w:t>
            </w:r>
            <w:proofErr w:type="gramEnd"/>
            <w:r w:rsidRPr="00E4695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_________________.</w:t>
            </w:r>
          </w:p>
          <w:p w:rsidR="00346303" w:rsidRPr="001B2E8D" w:rsidRDefault="00E46958" w:rsidP="00E46958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Обучающимся предлагается составить самостоятельно определение и сравнить его с эталоном. Далее обучающиеся записывают определение в словарик.</w:t>
            </w:r>
          </w:p>
        </w:tc>
      </w:tr>
    </w:tbl>
    <w:p w:rsidR="00F82034" w:rsidRDefault="002C52E9" w:rsidP="00F82034">
      <w:pPr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Соблюдение требований к этапам (к этапу) в технологии деятельностного метода </w:t>
      </w:r>
    </w:p>
    <w:p w:rsidR="004B2373" w:rsidRPr="00F82034" w:rsidRDefault="002C52E9" w:rsidP="00F82034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Л.Г. </w:t>
      </w:r>
      <w:proofErr w:type="spellStart"/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Петерсон</w:t>
      </w:r>
      <w:proofErr w:type="spellEnd"/>
    </w:p>
    <w:p w:rsidR="00F96A7F" w:rsidRDefault="004B2373" w:rsidP="00F82034">
      <w:pPr>
        <w:spacing w:before="120" w:after="12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lastRenderedPageBreak/>
        <w:t>В</w:t>
      </w:r>
      <w:r w:rsidR="00F96A7F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соответствии с содержанием видеофрагмента</w:t>
      </w:r>
      <w:r w:rsidR="002C52E9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мне </w:t>
      </w:r>
      <w:r w:rsidR="00F96A7F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удалось в контексте реал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изации принципов обучения и ТДМ реализовать следующее:</w:t>
      </w:r>
    </w:p>
    <w:p w:rsidR="00890B36" w:rsidRDefault="00890B36" w:rsidP="00F82034">
      <w:pPr>
        <w:spacing w:before="120" w:after="12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960"/>
        <w:gridCol w:w="3075"/>
        <w:gridCol w:w="2977"/>
        <w:gridCol w:w="2205"/>
      </w:tblGrid>
      <w:tr w:rsidR="00890B36" w:rsidRPr="00DB6D96" w:rsidTr="00D32553">
        <w:trPr>
          <w:trHeight w:val="6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36" w:rsidRPr="00DB6D96" w:rsidRDefault="00890B36" w:rsidP="00890B3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B6D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36" w:rsidRPr="00DB6D96" w:rsidRDefault="00890B36" w:rsidP="00890B3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B6D9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Ключевые структурные элементы урока в ТДМ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36" w:rsidRPr="00DB6D96" w:rsidRDefault="00890B36" w:rsidP="00890B3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B6D9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Предмет оценивания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36" w:rsidRPr="00DB6D96" w:rsidRDefault="00890B36" w:rsidP="00890B3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B6D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36" w:rsidRPr="00DB6D96" w:rsidRDefault="00890B36" w:rsidP="00890B3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B6D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Реализация</w:t>
            </w:r>
            <w:proofErr w:type="spellEnd"/>
          </w:p>
        </w:tc>
      </w:tr>
      <w:tr w:rsidR="002B139C" w:rsidRPr="00403604" w:rsidTr="00D32553">
        <w:trPr>
          <w:trHeight w:val="2038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39C" w:rsidRPr="002B139C" w:rsidRDefault="002B139C" w:rsidP="002B139C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2B139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1.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39C" w:rsidRPr="00DB6D96" w:rsidRDefault="002B139C" w:rsidP="00E05E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Мотивация</w:t>
            </w:r>
          </w:p>
          <w:p w:rsidR="002B139C" w:rsidRPr="00DB6D96" w:rsidRDefault="002B139C" w:rsidP="00E05EF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9C" w:rsidRPr="00DB6D96" w:rsidRDefault="002B139C" w:rsidP="00E05E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B6D9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Сформулирована самостоятельно учащимися.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39C" w:rsidRPr="00DB6D96" w:rsidRDefault="002B139C" w:rsidP="00E05E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453C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Обучающимся было предложено поразмышлять над высказыванием: «Лучший способ взяться за что-то — перестать говорить и начать делать» (Уолт Дисней) для того, чтобы организовать включение их в учебную деятельность на личностно значимом уровне на основе механизма «надо» – «хочу» – «могу».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39C" w:rsidRPr="00DB6D96" w:rsidRDefault="002B139C" w:rsidP="00E05E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B6D9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3-4 обучающихся дают ответ, что обозначает высказывание, </w:t>
            </w:r>
            <w:r w:rsidR="00E05EF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тем самым происходит включение</w:t>
            </w:r>
            <w:r w:rsidRPr="00DB6D9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в учебную деятельность на личностно значимом уровне.</w:t>
            </w:r>
            <w:r w:rsidR="00E05EF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2B139C" w:rsidRPr="00403604" w:rsidTr="00D32553">
        <w:trPr>
          <w:trHeight w:val="600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39C" w:rsidRDefault="002B139C" w:rsidP="002B139C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39C" w:rsidRDefault="002B139C" w:rsidP="002B13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9C" w:rsidRPr="00DB6D96" w:rsidRDefault="002B139C" w:rsidP="00E05E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B6D9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Сформулирована совместно учащимися и учителем.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39C" w:rsidRPr="006453C3" w:rsidRDefault="002B139C" w:rsidP="002B13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39C" w:rsidRPr="00DB6D96" w:rsidRDefault="002B139C" w:rsidP="002B13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B139C" w:rsidRPr="00403604" w:rsidTr="00D32553">
        <w:trPr>
          <w:trHeight w:val="600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39C" w:rsidRPr="00DB6D96" w:rsidRDefault="002B139C" w:rsidP="002B139C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DB6D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39C" w:rsidRPr="00DB6D96" w:rsidRDefault="002B139C" w:rsidP="002B13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Определение</w:t>
            </w:r>
          </w:p>
          <w:p w:rsidR="002B139C" w:rsidRPr="00DB6D96" w:rsidRDefault="002B139C" w:rsidP="002B13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B6D9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цели</w:t>
            </w:r>
          </w:p>
          <w:p w:rsidR="002B139C" w:rsidRPr="00DB6D96" w:rsidRDefault="002B139C" w:rsidP="002B139C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B6D9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9C" w:rsidRPr="00DB6D96" w:rsidRDefault="002B139C" w:rsidP="002B13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B6D9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Сформулирована самостоятельно учащимися.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39C" w:rsidRPr="00DB6D96" w:rsidRDefault="00D32553" w:rsidP="00D325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10BA7">
              <w:rPr>
                <w:rFonts w:ascii="Times New Roman" w:hAnsi="Times New Roman"/>
                <w:sz w:val="24"/>
                <w:szCs w:val="24"/>
                <w:lang w:val="ru-RU"/>
              </w:rPr>
              <w:t>Сформулирова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ть</w:t>
            </w:r>
            <w:r w:rsidRPr="00910B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совместно учащимися и учителем.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39C" w:rsidRPr="00DB6D96" w:rsidRDefault="00D32553" w:rsidP="00D325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910BA7">
              <w:rPr>
                <w:rFonts w:ascii="Times New Roman" w:hAnsi="Times New Roman"/>
                <w:sz w:val="24"/>
                <w:szCs w:val="24"/>
                <w:lang w:val="ru-RU"/>
              </w:rPr>
              <w:t>Сформулирована совместно учащимися и учителем.</w:t>
            </w:r>
          </w:p>
        </w:tc>
      </w:tr>
      <w:tr w:rsidR="002B139C" w:rsidRPr="00403604" w:rsidTr="00D32553">
        <w:trPr>
          <w:trHeight w:val="836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39C" w:rsidRPr="00DB6D96" w:rsidRDefault="002B139C" w:rsidP="002B139C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39C" w:rsidRPr="00DB6D96" w:rsidRDefault="002B139C" w:rsidP="002B139C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9C" w:rsidRPr="00DB6D96" w:rsidRDefault="002B139C" w:rsidP="002B13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B6D9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Сформулирована совместно учащимися и учителем.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39C" w:rsidRPr="00DB6D96" w:rsidRDefault="002B139C" w:rsidP="002B139C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39C" w:rsidRPr="00DB6D96" w:rsidRDefault="002B139C" w:rsidP="002B139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B139C" w:rsidRPr="00DB6D96" w:rsidTr="00D32553">
        <w:trPr>
          <w:trHeight w:val="600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9C" w:rsidRPr="00DB6D96" w:rsidRDefault="002B139C" w:rsidP="002B139C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9C" w:rsidRPr="00DB6D96" w:rsidRDefault="002B139C" w:rsidP="002B139C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9C" w:rsidRPr="00DB6D96" w:rsidRDefault="002B139C" w:rsidP="002B13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B6D9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Предложена учителем.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9C" w:rsidRPr="00DB6D96" w:rsidRDefault="002B139C" w:rsidP="002B139C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9C" w:rsidRPr="00DB6D96" w:rsidRDefault="002B139C" w:rsidP="002B139C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B139C" w:rsidRPr="00403604" w:rsidTr="00D32553">
        <w:trPr>
          <w:trHeight w:val="1027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39C" w:rsidRPr="00DB6D96" w:rsidRDefault="002B139C" w:rsidP="002B139C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DB6D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39C" w:rsidRPr="00DB6D96" w:rsidRDefault="002B139C" w:rsidP="002B139C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B6D9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Отбор средств для реализации цели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9C" w:rsidRPr="00DB6D96" w:rsidRDefault="002B139C" w:rsidP="002B139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B6D9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Учащиеся самостоятельно определяют средства (алгоритмы, модели, справочники и т.д.) для реализации построенного плана.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39C" w:rsidRPr="00DB6D96" w:rsidRDefault="002B139C" w:rsidP="002B13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B6D9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Учитель выводит на интерактивную доску сочетания слов, просит из них составить словосочетания.</w:t>
            </w:r>
            <w:r w:rsidR="00D3255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Обучающиеся понимают, что данное пробное действие поможет вывести определение словосочетания.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39C" w:rsidRPr="00DB6D96" w:rsidRDefault="002B139C" w:rsidP="002B13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B6D9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Не все обучающиеся составляют верные словосочетания, некоторые замечают, что не все слова сочетаются друг с другом.</w:t>
            </w:r>
          </w:p>
        </w:tc>
      </w:tr>
      <w:tr w:rsidR="002B139C" w:rsidRPr="00403604" w:rsidTr="00D32553">
        <w:trPr>
          <w:trHeight w:val="600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39C" w:rsidRPr="00DB6D96" w:rsidRDefault="002B139C" w:rsidP="002B139C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39C" w:rsidRPr="00DB6D96" w:rsidRDefault="002B139C" w:rsidP="002B139C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9C" w:rsidRPr="00DB6D96" w:rsidRDefault="002B139C" w:rsidP="002B139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B6D9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Учащиеся отбирают средства из вариантов, предложенных учителем, в подводящем диалоге.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39C" w:rsidRPr="00DB6D96" w:rsidRDefault="002B139C" w:rsidP="002B13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39C" w:rsidRPr="00DB6D96" w:rsidRDefault="002B139C" w:rsidP="002B13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B139C" w:rsidRPr="00403604" w:rsidTr="00D32553">
        <w:trPr>
          <w:trHeight w:val="600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9C" w:rsidRPr="00DB6D96" w:rsidRDefault="002B139C" w:rsidP="002B139C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9C" w:rsidRPr="00DB6D96" w:rsidRDefault="002B139C" w:rsidP="002B139C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9C" w:rsidRPr="00DB6D96" w:rsidRDefault="002B139C" w:rsidP="002B139C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B6D9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Учитель предлагает средства в готовом виде.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9C" w:rsidRPr="00DB6D96" w:rsidRDefault="002B139C" w:rsidP="002B139C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9C" w:rsidRPr="00DB6D96" w:rsidRDefault="002B139C" w:rsidP="002B139C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B139C" w:rsidRPr="00403604" w:rsidTr="00D32553">
        <w:trPr>
          <w:trHeight w:val="600"/>
          <w:jc w:val="center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139C" w:rsidRPr="00DB6D96" w:rsidRDefault="002B139C" w:rsidP="002B139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DB6D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139C" w:rsidRPr="00DB6D96" w:rsidRDefault="002B139C" w:rsidP="002B139C">
            <w:pPr>
              <w:pStyle w:val="a3"/>
              <w:spacing w:after="0"/>
              <w:ind w:left="1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6D96">
              <w:rPr>
                <w:rFonts w:ascii="Times New Roman" w:hAnsi="Times New Roman"/>
                <w:bCs/>
                <w:iCs/>
                <w:sz w:val="24"/>
                <w:szCs w:val="24"/>
              </w:rPr>
              <w:t>Составление</w:t>
            </w:r>
            <w:proofErr w:type="spellEnd"/>
            <w:r w:rsidRPr="00DB6D9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B6D96">
              <w:rPr>
                <w:rFonts w:ascii="Times New Roman" w:hAnsi="Times New Roman"/>
                <w:bCs/>
                <w:iCs/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9C" w:rsidRPr="00DB6D96" w:rsidRDefault="002B139C" w:rsidP="002B139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6D96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Учащиеся самостоятельно формулируют шаги, которые необходимо </w:t>
            </w:r>
            <w:r w:rsidRPr="00DB6D96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lastRenderedPageBreak/>
              <w:t>сделать для реализации поставленной цели.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139C" w:rsidRPr="00DB6D96" w:rsidRDefault="002B139C" w:rsidP="002B13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B6D9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Место и причина затруднения выявляется вместе с учителем, </w:t>
            </w:r>
            <w:r w:rsidRPr="00DB6D9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который задает наводящие вопросы, помогает обучающимся сформулировать ответ.</w:t>
            </w:r>
          </w:p>
        </w:tc>
        <w:tc>
          <w:tcPr>
            <w:tcW w:w="22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139C" w:rsidRPr="00DB6D96" w:rsidRDefault="002B139C" w:rsidP="002B13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B6D9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В видеофрагменте показаны размышления </w:t>
            </w:r>
            <w:r w:rsidRPr="00DB6D9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обучающихся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о плане выхода из затруднения, не все обучающиеся смогли сформулировать, так как не все обучающиеся могут самостоятельно составить план выхода из затруднения.</w:t>
            </w:r>
          </w:p>
        </w:tc>
      </w:tr>
      <w:tr w:rsidR="002B139C" w:rsidRPr="00403604" w:rsidTr="00D32553">
        <w:trPr>
          <w:trHeight w:val="600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39C" w:rsidRPr="00DB6D96" w:rsidRDefault="002B139C" w:rsidP="002B139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39C" w:rsidRPr="00DB6D96" w:rsidRDefault="002B139C" w:rsidP="002B139C">
            <w:pPr>
              <w:pStyle w:val="a3"/>
              <w:spacing w:after="0"/>
              <w:ind w:left="11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9C" w:rsidRPr="00DB6D96" w:rsidRDefault="002B139C" w:rsidP="002B139C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DB6D96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Учащиеся составляют шаги плана из вариантов, предложенных учителем, в подводящем диалоге.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39C" w:rsidRPr="00DB6D96" w:rsidRDefault="002B139C" w:rsidP="002B139C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39C" w:rsidRPr="00DB6D96" w:rsidRDefault="002B139C" w:rsidP="002B139C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B139C" w:rsidRPr="00403604" w:rsidTr="00D32553">
        <w:trPr>
          <w:trHeight w:val="600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9C" w:rsidRPr="00DB6D96" w:rsidRDefault="002B139C" w:rsidP="002B139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9C" w:rsidRPr="00DB6D96" w:rsidRDefault="002B139C" w:rsidP="002B139C">
            <w:pPr>
              <w:pStyle w:val="a3"/>
              <w:spacing w:after="0"/>
              <w:ind w:left="11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9C" w:rsidRPr="00DB6D96" w:rsidRDefault="002B139C" w:rsidP="002B139C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DB6D96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Учитель предлагает план в готовом виде.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9C" w:rsidRPr="00DB6D96" w:rsidRDefault="002B139C" w:rsidP="002B139C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9C" w:rsidRPr="00DB6D96" w:rsidRDefault="002B139C" w:rsidP="002B139C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B139C" w:rsidRPr="00403604" w:rsidTr="00D32553">
        <w:trPr>
          <w:trHeight w:val="600"/>
          <w:jc w:val="center"/>
        </w:trPr>
        <w:tc>
          <w:tcPr>
            <w:tcW w:w="630" w:type="dxa"/>
            <w:vMerge w:val="restart"/>
            <w:vAlign w:val="center"/>
          </w:tcPr>
          <w:p w:rsidR="002B139C" w:rsidRPr="00DB6D96" w:rsidRDefault="002B139C" w:rsidP="002B139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DB6D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0" w:type="dxa"/>
            <w:vMerge w:val="restart"/>
          </w:tcPr>
          <w:p w:rsidR="002B139C" w:rsidRPr="00DB6D96" w:rsidRDefault="002B139C" w:rsidP="002B139C">
            <w:pPr>
              <w:pStyle w:val="a3"/>
              <w:spacing w:before="120" w:after="0"/>
              <w:ind w:left="11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DB6D96">
              <w:rPr>
                <w:rFonts w:ascii="Times New Roman" w:hAnsi="Times New Roman"/>
                <w:bCs/>
                <w:iCs/>
                <w:sz w:val="24"/>
                <w:szCs w:val="24"/>
              </w:rPr>
              <w:t>Реализация</w:t>
            </w:r>
            <w:proofErr w:type="spellEnd"/>
            <w:r w:rsidRPr="00DB6D9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B6D96">
              <w:rPr>
                <w:rFonts w:ascii="Times New Roman" w:hAnsi="Times New Roman"/>
                <w:bCs/>
                <w:iCs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3075" w:type="dxa"/>
          </w:tcPr>
          <w:p w:rsidR="002B139C" w:rsidRPr="00DB6D96" w:rsidRDefault="002B139C" w:rsidP="002B139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6D9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B6D96">
              <w:rPr>
                <w:rFonts w:ascii="Times New Roman" w:hAnsi="Times New Roman"/>
                <w:sz w:val="24"/>
                <w:szCs w:val="24"/>
              </w:rPr>
              <w:t>группах</w:t>
            </w:r>
            <w:proofErr w:type="spellEnd"/>
            <w:r w:rsidRPr="00DB6D96">
              <w:rPr>
                <w:rFonts w:ascii="Times New Roman" w:hAnsi="Times New Roman"/>
                <w:sz w:val="24"/>
                <w:szCs w:val="24"/>
              </w:rPr>
              <w:t xml:space="preserve"> (в </w:t>
            </w:r>
            <w:proofErr w:type="spellStart"/>
            <w:r w:rsidRPr="00DB6D96">
              <w:rPr>
                <w:rFonts w:ascii="Times New Roman" w:hAnsi="Times New Roman"/>
                <w:sz w:val="24"/>
                <w:szCs w:val="24"/>
              </w:rPr>
              <w:t>парах</w:t>
            </w:r>
            <w:proofErr w:type="spellEnd"/>
            <w:r w:rsidRPr="00DB6D9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977" w:type="dxa"/>
            <w:vMerge w:val="restart"/>
          </w:tcPr>
          <w:p w:rsidR="002B139C" w:rsidRPr="00DB6D96" w:rsidRDefault="002B139C" w:rsidP="002B13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B6D9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Обучающиеся поочередно предлагают определение словосочетания, учитель их направляет, корректируя их высказывания</w:t>
            </w:r>
          </w:p>
        </w:tc>
        <w:tc>
          <w:tcPr>
            <w:tcW w:w="2205" w:type="dxa"/>
            <w:vMerge w:val="restart"/>
          </w:tcPr>
          <w:p w:rsidR="002B139C" w:rsidRPr="00DB6D96" w:rsidRDefault="002B139C" w:rsidP="00D3255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Успешный результат </w:t>
            </w:r>
            <w:r w:rsidR="00D3255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в реализации проекта был достигнут фронтально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благодаря успешной практики работы над данным этапом урока на других уроках.</w:t>
            </w:r>
          </w:p>
        </w:tc>
      </w:tr>
      <w:tr w:rsidR="002B139C" w:rsidRPr="00DB6D96" w:rsidTr="00D32553">
        <w:trPr>
          <w:trHeight w:val="390"/>
          <w:jc w:val="center"/>
        </w:trPr>
        <w:tc>
          <w:tcPr>
            <w:tcW w:w="630" w:type="dxa"/>
            <w:vMerge/>
            <w:vAlign w:val="center"/>
          </w:tcPr>
          <w:p w:rsidR="002B139C" w:rsidRPr="00DB6D96" w:rsidRDefault="002B139C" w:rsidP="002B139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vMerge/>
          </w:tcPr>
          <w:p w:rsidR="002B139C" w:rsidRPr="00DB6D96" w:rsidRDefault="002B139C" w:rsidP="002B139C">
            <w:pPr>
              <w:pStyle w:val="a3"/>
              <w:spacing w:after="0"/>
              <w:ind w:left="11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</w:tcPr>
          <w:p w:rsidR="002B139C" w:rsidRPr="00DB6D96" w:rsidRDefault="002B139C" w:rsidP="002B139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6D96">
              <w:rPr>
                <w:rFonts w:ascii="Times New Roman" w:hAnsi="Times New Roman"/>
                <w:sz w:val="24"/>
                <w:szCs w:val="24"/>
              </w:rPr>
              <w:t>Фронтально</w:t>
            </w:r>
            <w:proofErr w:type="spellEnd"/>
            <w:r w:rsidRPr="00DB6D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  <w:vAlign w:val="center"/>
          </w:tcPr>
          <w:p w:rsidR="002B139C" w:rsidRPr="00DB6D96" w:rsidRDefault="002B139C" w:rsidP="002B13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  <w:vMerge/>
            <w:vAlign w:val="center"/>
          </w:tcPr>
          <w:p w:rsidR="002B139C" w:rsidRPr="00DB6D96" w:rsidRDefault="002B139C" w:rsidP="002B13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B139C" w:rsidRPr="00403604" w:rsidTr="00D32553">
        <w:trPr>
          <w:trHeight w:val="390"/>
          <w:jc w:val="center"/>
        </w:trPr>
        <w:tc>
          <w:tcPr>
            <w:tcW w:w="630" w:type="dxa"/>
            <w:vMerge w:val="restart"/>
            <w:vAlign w:val="center"/>
          </w:tcPr>
          <w:p w:rsidR="002B139C" w:rsidRPr="00DB6D96" w:rsidRDefault="002B139C" w:rsidP="002B139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DB6D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0" w:type="dxa"/>
            <w:vMerge w:val="restart"/>
          </w:tcPr>
          <w:p w:rsidR="002B139C" w:rsidRPr="00DB6D96" w:rsidRDefault="002B139C" w:rsidP="002B139C">
            <w:pPr>
              <w:pStyle w:val="a3"/>
              <w:spacing w:after="0"/>
              <w:ind w:left="11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DB6D96">
              <w:rPr>
                <w:rFonts w:ascii="Times New Roman" w:hAnsi="Times New Roman"/>
                <w:bCs/>
                <w:iCs/>
                <w:sz w:val="24"/>
                <w:szCs w:val="24"/>
              </w:rPr>
              <w:t>Защита</w:t>
            </w:r>
            <w:proofErr w:type="spellEnd"/>
            <w:r w:rsidRPr="00DB6D9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B6D96">
              <w:rPr>
                <w:rFonts w:ascii="Times New Roman" w:hAnsi="Times New Roman"/>
                <w:bCs/>
                <w:iCs/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3075" w:type="dxa"/>
          </w:tcPr>
          <w:p w:rsidR="002B139C" w:rsidRPr="00DB6D96" w:rsidRDefault="002B139C" w:rsidP="002B139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6D96">
              <w:rPr>
                <w:rFonts w:ascii="Times New Roman" w:hAnsi="Times New Roman"/>
                <w:sz w:val="24"/>
                <w:szCs w:val="24"/>
              </w:rPr>
              <w:t>Организована</w:t>
            </w:r>
            <w:proofErr w:type="spellEnd"/>
            <w:r w:rsidRPr="00DB6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6D96">
              <w:rPr>
                <w:rFonts w:ascii="Times New Roman" w:hAnsi="Times New Roman"/>
                <w:sz w:val="24"/>
                <w:szCs w:val="24"/>
              </w:rPr>
              <w:t>защита</w:t>
            </w:r>
            <w:proofErr w:type="spellEnd"/>
            <w:r w:rsidRPr="00DB6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6D96">
              <w:rPr>
                <w:rFonts w:ascii="Times New Roman" w:hAnsi="Times New Roman"/>
                <w:sz w:val="24"/>
                <w:szCs w:val="24"/>
              </w:rPr>
              <w:t>групповых</w:t>
            </w:r>
            <w:proofErr w:type="spellEnd"/>
            <w:r w:rsidRPr="00DB6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6D96">
              <w:rPr>
                <w:rFonts w:ascii="Times New Roman" w:hAnsi="Times New Roman"/>
                <w:sz w:val="24"/>
                <w:szCs w:val="24"/>
              </w:rPr>
              <w:t>проектов</w:t>
            </w:r>
            <w:proofErr w:type="spellEnd"/>
            <w:r w:rsidRPr="00DB6D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</w:tcPr>
          <w:p w:rsidR="002B139C" w:rsidRPr="00DB6D96" w:rsidRDefault="002B139C" w:rsidP="00D325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Каждый обучающийся сам формулирует определение словосочетания для себя.</w:t>
            </w:r>
          </w:p>
        </w:tc>
        <w:tc>
          <w:tcPr>
            <w:tcW w:w="2205" w:type="dxa"/>
            <w:vMerge w:val="restart"/>
            <w:vAlign w:val="center"/>
          </w:tcPr>
          <w:p w:rsidR="002B139C" w:rsidRPr="00DB6D96" w:rsidRDefault="002B139C" w:rsidP="002B13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B6D9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В видеофрагменте показаны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формулировки определений обучающимися. Не все справились самостоятельно, так как не у всех обучающихся развито умение словесного выражения мысли.</w:t>
            </w:r>
          </w:p>
        </w:tc>
      </w:tr>
      <w:tr w:rsidR="002B139C" w:rsidRPr="00403604" w:rsidTr="00D32553">
        <w:trPr>
          <w:trHeight w:val="390"/>
          <w:jc w:val="center"/>
        </w:trPr>
        <w:tc>
          <w:tcPr>
            <w:tcW w:w="630" w:type="dxa"/>
            <w:vMerge/>
            <w:vAlign w:val="center"/>
          </w:tcPr>
          <w:p w:rsidR="002B139C" w:rsidRPr="00DB6D96" w:rsidRDefault="002B139C" w:rsidP="002B139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vMerge/>
          </w:tcPr>
          <w:p w:rsidR="002B139C" w:rsidRPr="00DB6D96" w:rsidRDefault="002B139C" w:rsidP="002B139C">
            <w:pPr>
              <w:pStyle w:val="a3"/>
              <w:spacing w:after="0"/>
              <w:ind w:left="117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</w:tcPr>
          <w:p w:rsidR="002B139C" w:rsidRPr="00DB6D96" w:rsidRDefault="002B139C" w:rsidP="002B139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6D96">
              <w:rPr>
                <w:rFonts w:ascii="Times New Roman" w:hAnsi="Times New Roman"/>
                <w:sz w:val="24"/>
                <w:szCs w:val="24"/>
                <w:lang w:val="ru-RU"/>
              </w:rPr>
              <w:t>Не организована защита групповых проектов.</w:t>
            </w:r>
          </w:p>
        </w:tc>
        <w:tc>
          <w:tcPr>
            <w:tcW w:w="2977" w:type="dxa"/>
            <w:vMerge/>
            <w:vAlign w:val="center"/>
          </w:tcPr>
          <w:p w:rsidR="002B139C" w:rsidRPr="00DB6D96" w:rsidRDefault="002B139C" w:rsidP="002B13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  <w:vMerge/>
            <w:vAlign w:val="center"/>
          </w:tcPr>
          <w:p w:rsidR="002B139C" w:rsidRPr="00DB6D96" w:rsidRDefault="002B139C" w:rsidP="002B13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2B139C" w:rsidRPr="00403604" w:rsidTr="00D32553">
        <w:trPr>
          <w:trHeight w:val="1126"/>
          <w:jc w:val="center"/>
        </w:trPr>
        <w:tc>
          <w:tcPr>
            <w:tcW w:w="630" w:type="dxa"/>
            <w:vMerge w:val="restart"/>
            <w:vAlign w:val="center"/>
          </w:tcPr>
          <w:p w:rsidR="002B139C" w:rsidRPr="00DB6D96" w:rsidRDefault="002B139C" w:rsidP="002B139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B139C" w:rsidRPr="00DB6D96" w:rsidRDefault="002B139C" w:rsidP="002B139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DB6D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0" w:type="dxa"/>
            <w:vMerge w:val="restart"/>
          </w:tcPr>
          <w:p w:rsidR="002B139C" w:rsidRPr="00DB6D96" w:rsidRDefault="002B139C" w:rsidP="002B139C">
            <w:pPr>
              <w:pStyle w:val="a3"/>
              <w:spacing w:after="0"/>
              <w:ind w:left="11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B139C" w:rsidRPr="00DB6D96" w:rsidRDefault="002B139C" w:rsidP="002B139C">
            <w:pPr>
              <w:pStyle w:val="a3"/>
              <w:spacing w:after="0"/>
              <w:ind w:left="11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DB6D96">
              <w:rPr>
                <w:rFonts w:ascii="Times New Roman" w:hAnsi="Times New Roman"/>
                <w:bCs/>
                <w:iCs/>
                <w:sz w:val="24"/>
                <w:szCs w:val="24"/>
              </w:rPr>
              <w:t>Фиксация</w:t>
            </w:r>
            <w:proofErr w:type="spellEnd"/>
            <w:r w:rsidRPr="00DB6D9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B6D96">
              <w:rPr>
                <w:rFonts w:ascii="Times New Roman" w:hAnsi="Times New Roman"/>
                <w:bCs/>
                <w:iCs/>
                <w:sz w:val="24"/>
                <w:szCs w:val="24"/>
              </w:rPr>
              <w:t>преодоления</w:t>
            </w:r>
            <w:proofErr w:type="spellEnd"/>
            <w:r w:rsidRPr="00DB6D9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B6D96">
              <w:rPr>
                <w:rFonts w:ascii="Times New Roman" w:hAnsi="Times New Roman"/>
                <w:bCs/>
                <w:iCs/>
                <w:sz w:val="24"/>
                <w:szCs w:val="24"/>
              </w:rPr>
              <w:t>затруднения</w:t>
            </w:r>
            <w:proofErr w:type="spellEnd"/>
          </w:p>
        </w:tc>
        <w:tc>
          <w:tcPr>
            <w:tcW w:w="3075" w:type="dxa"/>
          </w:tcPr>
          <w:p w:rsidR="002B139C" w:rsidRPr="00DB6D96" w:rsidRDefault="002B139C" w:rsidP="002B139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6D96">
              <w:rPr>
                <w:rFonts w:ascii="Times New Roman" w:hAnsi="Times New Roman"/>
                <w:sz w:val="24"/>
                <w:szCs w:val="24"/>
                <w:lang w:val="ru-RU"/>
              </w:rPr>
              <w:t>Зафиксировано самими учащимися по результатам реализации проекта.</w:t>
            </w:r>
          </w:p>
        </w:tc>
        <w:tc>
          <w:tcPr>
            <w:tcW w:w="2977" w:type="dxa"/>
            <w:vMerge w:val="restart"/>
          </w:tcPr>
          <w:p w:rsidR="002B139C" w:rsidRPr="00DB6D96" w:rsidRDefault="002B139C" w:rsidP="002B13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B6D9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С опорой на выполненное задание (пробное действие) и шаблоном определения словосочетания, в котором присутствуют пропуски, обучающиеся совместно </w:t>
            </w:r>
            <w:proofErr w:type="gramStart"/>
            <w:r w:rsidRPr="00DB6D9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 учителем</w:t>
            </w:r>
            <w:proofErr w:type="gramEnd"/>
            <w:r w:rsidRPr="00DB6D9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формулируют определение словосочетания.</w:t>
            </w:r>
          </w:p>
          <w:p w:rsidR="002B139C" w:rsidRPr="00DB6D96" w:rsidRDefault="002B139C" w:rsidP="002B13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B6D9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Учитель показывает эталон определения словосочетания, </w:t>
            </w:r>
            <w:r w:rsidRPr="00DB6D9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обучающиеся фиксируют его в словарик.</w:t>
            </w:r>
          </w:p>
        </w:tc>
        <w:tc>
          <w:tcPr>
            <w:tcW w:w="2205" w:type="dxa"/>
            <w:vMerge w:val="restart"/>
          </w:tcPr>
          <w:p w:rsidR="002B139C" w:rsidRPr="00DB6D96" w:rsidRDefault="002B139C" w:rsidP="002B13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B6D9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В видеофрагменте показаны размышления обучающихся, формулир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овка определения словосочетания благодаря подсказки учителя, так как определение словосочетания довольно сложное умение для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обучающегося 5 класса. </w:t>
            </w:r>
          </w:p>
        </w:tc>
      </w:tr>
      <w:tr w:rsidR="002B139C" w:rsidRPr="00DB6D96" w:rsidTr="00D32553">
        <w:trPr>
          <w:trHeight w:val="1756"/>
          <w:jc w:val="center"/>
        </w:trPr>
        <w:tc>
          <w:tcPr>
            <w:tcW w:w="630" w:type="dxa"/>
            <w:vMerge/>
            <w:vAlign w:val="center"/>
          </w:tcPr>
          <w:p w:rsidR="002B139C" w:rsidRPr="00DB6D96" w:rsidRDefault="002B139C" w:rsidP="002B13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vMerge/>
          </w:tcPr>
          <w:p w:rsidR="002B139C" w:rsidRPr="00DB6D96" w:rsidRDefault="002B139C" w:rsidP="002B13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</w:tcPr>
          <w:p w:rsidR="002B139C" w:rsidRPr="00DB6D96" w:rsidRDefault="002B139C" w:rsidP="002B13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DB6D96">
              <w:rPr>
                <w:rFonts w:ascii="Times New Roman" w:hAnsi="Times New Roman"/>
                <w:sz w:val="24"/>
                <w:szCs w:val="24"/>
              </w:rPr>
              <w:t>Зафиксировано</w:t>
            </w:r>
            <w:proofErr w:type="spellEnd"/>
            <w:r w:rsidRPr="00DB6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6D96">
              <w:rPr>
                <w:rFonts w:ascii="Times New Roman" w:hAnsi="Times New Roman"/>
                <w:sz w:val="24"/>
                <w:szCs w:val="24"/>
              </w:rPr>
              <w:t>учителем</w:t>
            </w:r>
            <w:proofErr w:type="spellEnd"/>
            <w:r w:rsidRPr="00DB6D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</w:tcPr>
          <w:p w:rsidR="002B139C" w:rsidRPr="00DB6D96" w:rsidRDefault="002B139C" w:rsidP="002B13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  <w:vMerge/>
          </w:tcPr>
          <w:p w:rsidR="002B139C" w:rsidRPr="00DB6D96" w:rsidRDefault="002B139C" w:rsidP="002B13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FD5751" w:rsidRDefault="00F96A7F" w:rsidP="00F82034">
      <w:pPr>
        <w:spacing w:before="120" w:after="12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Педагогическая целесообразность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:rsidR="00D32553" w:rsidRDefault="00D32553" w:rsidP="00D325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F4337">
        <w:rPr>
          <w:rFonts w:ascii="Times New Roman" w:hAnsi="Times New Roman"/>
          <w:sz w:val="24"/>
          <w:szCs w:val="24"/>
          <w:lang w:val="ru-RU"/>
        </w:rPr>
        <w:t>Структура урока соответствовала его целям и типу. Соблюдалась логическая последовательность и взаимосвязь этапов. Распределение времени по этапам было рациональным.</w:t>
      </w:r>
      <w:r>
        <w:rPr>
          <w:rFonts w:ascii="Times New Roman" w:hAnsi="Times New Roman"/>
          <w:sz w:val="24"/>
          <w:szCs w:val="24"/>
          <w:lang w:val="ru-RU"/>
        </w:rPr>
        <w:t xml:space="preserve"> Задания соответствовали возрасту учащихся и их подготовленности. </w:t>
      </w:r>
    </w:p>
    <w:p w:rsidR="00D32553" w:rsidRPr="00FF3855" w:rsidRDefault="00D32553" w:rsidP="00D325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F3855">
        <w:rPr>
          <w:rFonts w:ascii="Times New Roman" w:hAnsi="Times New Roman"/>
          <w:sz w:val="24"/>
          <w:szCs w:val="24"/>
          <w:lang w:val="ru-RU"/>
        </w:rPr>
        <w:t>На каждом этапе урока я решала следующие задачи:</w:t>
      </w:r>
    </w:p>
    <w:p w:rsidR="00D32553" w:rsidRPr="00403604" w:rsidRDefault="00D32553" w:rsidP="00403604">
      <w:pPr>
        <w:pStyle w:val="a3"/>
        <w:numPr>
          <w:ilvl w:val="0"/>
          <w:numId w:val="15"/>
        </w:numPr>
        <w:spacing w:after="0" w:line="240" w:lineRule="auto"/>
        <w:ind w:left="709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403604">
        <w:rPr>
          <w:rFonts w:ascii="Times New Roman" w:hAnsi="Times New Roman"/>
          <w:sz w:val="24"/>
          <w:szCs w:val="24"/>
          <w:lang w:val="ru-RU"/>
        </w:rPr>
        <w:t xml:space="preserve">развитие </w:t>
      </w:r>
      <w:proofErr w:type="spellStart"/>
      <w:r w:rsidRPr="00403604">
        <w:rPr>
          <w:rFonts w:ascii="Times New Roman" w:hAnsi="Times New Roman"/>
          <w:sz w:val="24"/>
          <w:szCs w:val="24"/>
          <w:lang w:val="ru-RU"/>
        </w:rPr>
        <w:t>метапредметных</w:t>
      </w:r>
      <w:proofErr w:type="spellEnd"/>
      <w:r w:rsidRPr="00403604">
        <w:rPr>
          <w:rFonts w:ascii="Times New Roman" w:hAnsi="Times New Roman"/>
          <w:sz w:val="24"/>
          <w:szCs w:val="24"/>
          <w:lang w:val="ru-RU"/>
        </w:rPr>
        <w:t xml:space="preserve"> компетентностей через развитие универсальных учебных действий:</w:t>
      </w:r>
    </w:p>
    <w:p w:rsidR="00D32553" w:rsidRPr="00403604" w:rsidRDefault="00D32553" w:rsidP="00403604">
      <w:pPr>
        <w:pStyle w:val="a3"/>
        <w:numPr>
          <w:ilvl w:val="0"/>
          <w:numId w:val="15"/>
        </w:numPr>
        <w:spacing w:after="0" w:line="240" w:lineRule="auto"/>
        <w:ind w:left="709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403604">
        <w:rPr>
          <w:rFonts w:ascii="Times New Roman" w:hAnsi="Times New Roman"/>
          <w:sz w:val="24"/>
          <w:szCs w:val="24"/>
          <w:lang w:val="ru-RU"/>
        </w:rPr>
        <w:t xml:space="preserve">личностных </w:t>
      </w:r>
      <w:r w:rsidR="00403604">
        <w:rPr>
          <w:rFonts w:ascii="Times New Roman" w:hAnsi="Times New Roman"/>
          <w:sz w:val="24"/>
          <w:szCs w:val="24"/>
          <w:lang w:val="ru-RU"/>
        </w:rPr>
        <w:t xml:space="preserve">(умение вести диалог, </w:t>
      </w:r>
      <w:r w:rsidRPr="00403604">
        <w:rPr>
          <w:rFonts w:ascii="Times New Roman" w:hAnsi="Times New Roman"/>
          <w:sz w:val="24"/>
          <w:szCs w:val="24"/>
          <w:lang w:val="ru-RU"/>
        </w:rPr>
        <w:t>иметь учебно-познавательную мотивацию и интерес к учению);</w:t>
      </w:r>
    </w:p>
    <w:p w:rsidR="00D32553" w:rsidRPr="00403604" w:rsidRDefault="00D32553" w:rsidP="00403604">
      <w:pPr>
        <w:pStyle w:val="a3"/>
        <w:numPr>
          <w:ilvl w:val="0"/>
          <w:numId w:val="15"/>
        </w:numPr>
        <w:spacing w:after="0" w:line="240" w:lineRule="auto"/>
        <w:ind w:left="709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403604">
        <w:rPr>
          <w:rFonts w:ascii="Times New Roman" w:hAnsi="Times New Roman"/>
          <w:sz w:val="24"/>
          <w:szCs w:val="24"/>
          <w:lang w:val="ru-RU"/>
        </w:rPr>
        <w:t>регулятивных (целеполагание, умение фиксировать шаги учебной деятельности, тренировать умение фиксировать собственные затруднения, выявлять их причины);</w:t>
      </w:r>
    </w:p>
    <w:p w:rsidR="00D32553" w:rsidRPr="00403604" w:rsidRDefault="00D32553" w:rsidP="00403604">
      <w:pPr>
        <w:pStyle w:val="a3"/>
        <w:numPr>
          <w:ilvl w:val="0"/>
          <w:numId w:val="15"/>
        </w:numPr>
        <w:spacing w:after="0" w:line="240" w:lineRule="auto"/>
        <w:ind w:left="709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403604">
        <w:rPr>
          <w:rFonts w:ascii="Times New Roman" w:hAnsi="Times New Roman"/>
          <w:sz w:val="24"/>
          <w:szCs w:val="24"/>
          <w:lang w:val="ru-RU"/>
        </w:rPr>
        <w:t>логических (построение логической цепи рассуждений);</w:t>
      </w:r>
    </w:p>
    <w:p w:rsidR="00D32553" w:rsidRPr="00403604" w:rsidRDefault="00D32553" w:rsidP="00403604">
      <w:pPr>
        <w:pStyle w:val="a3"/>
        <w:numPr>
          <w:ilvl w:val="0"/>
          <w:numId w:val="15"/>
        </w:numPr>
        <w:spacing w:after="0" w:line="240" w:lineRule="auto"/>
        <w:ind w:left="709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403604">
        <w:rPr>
          <w:rFonts w:ascii="Times New Roman" w:hAnsi="Times New Roman"/>
          <w:sz w:val="24"/>
          <w:szCs w:val="24"/>
          <w:lang w:val="ru-RU"/>
        </w:rPr>
        <w:t>коммуникативных (учебное сотрудничество с учителем и сверстниками: умение слушать и вступать в диалог, участвовать в коллективном обсуждении проблем).</w:t>
      </w:r>
    </w:p>
    <w:p w:rsidR="00D32553" w:rsidRDefault="00D32553" w:rsidP="00403604">
      <w:pPr>
        <w:pStyle w:val="a3"/>
        <w:numPr>
          <w:ilvl w:val="0"/>
          <w:numId w:val="15"/>
        </w:numPr>
        <w:spacing w:after="0" w:line="240" w:lineRule="auto"/>
        <w:ind w:left="709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403604">
        <w:rPr>
          <w:rFonts w:ascii="Times New Roman" w:hAnsi="Times New Roman"/>
          <w:sz w:val="24"/>
          <w:szCs w:val="24"/>
          <w:lang w:val="ru-RU"/>
        </w:rPr>
        <w:t>развитие предметных компетентностей: научить в процессе реальной ситуации использовать алгоритм деления десятичных дробей натуральное число.</w:t>
      </w:r>
    </w:p>
    <w:p w:rsidR="00403604" w:rsidRPr="00403604" w:rsidRDefault="00403604" w:rsidP="00403604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32553" w:rsidRPr="003F4337" w:rsidRDefault="00D32553" w:rsidP="00D325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F4337">
        <w:rPr>
          <w:rFonts w:ascii="Times New Roman" w:eastAsia="Times New Roman" w:hAnsi="Times New Roman"/>
          <w:sz w:val="24"/>
          <w:szCs w:val="24"/>
          <w:lang w:val="ru-RU"/>
        </w:rPr>
        <w:t>Для активизации мыслительной деят</w:t>
      </w:r>
      <w:r w:rsidR="00403604">
        <w:rPr>
          <w:rFonts w:ascii="Times New Roman" w:eastAsia="Times New Roman" w:hAnsi="Times New Roman"/>
          <w:sz w:val="24"/>
          <w:szCs w:val="24"/>
          <w:lang w:val="ru-RU"/>
        </w:rPr>
        <w:t>ельности используются следующие</w:t>
      </w:r>
      <w:r w:rsidRPr="003F4337">
        <w:rPr>
          <w:rFonts w:ascii="Times New Roman" w:eastAsia="Times New Roman" w:hAnsi="Times New Roman"/>
          <w:sz w:val="24"/>
          <w:szCs w:val="24"/>
          <w:lang w:val="ru-RU"/>
        </w:rPr>
        <w:t> методы:</w:t>
      </w:r>
    </w:p>
    <w:p w:rsidR="00D32553" w:rsidRPr="00410CC3" w:rsidRDefault="00D32553" w:rsidP="00D32553">
      <w:pPr>
        <w:pStyle w:val="a3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Pr="00410CC3">
        <w:rPr>
          <w:rFonts w:ascii="Times New Roman" w:eastAsia="Times New Roman" w:hAnsi="Times New Roman"/>
          <w:sz w:val="24"/>
          <w:szCs w:val="24"/>
          <w:lang w:val="ru-RU"/>
        </w:rPr>
        <w:t xml:space="preserve">ловесные (дискуссия, беседа, работа с </w:t>
      </w:r>
      <w:r>
        <w:rPr>
          <w:rFonts w:ascii="Times New Roman" w:eastAsia="Times New Roman" w:hAnsi="Times New Roman"/>
          <w:sz w:val="24"/>
          <w:szCs w:val="24"/>
          <w:lang w:val="ru-RU"/>
        </w:rPr>
        <w:t>демонстративным</w:t>
      </w:r>
      <w:r w:rsidRPr="00410CC3">
        <w:rPr>
          <w:rFonts w:ascii="Times New Roman" w:eastAsia="Times New Roman" w:hAnsi="Times New Roman"/>
          <w:sz w:val="24"/>
          <w:szCs w:val="24"/>
          <w:lang w:val="ru-RU"/>
        </w:rPr>
        <w:t xml:space="preserve"> материалом);</w:t>
      </w:r>
    </w:p>
    <w:p w:rsidR="00D32553" w:rsidRPr="00410CC3" w:rsidRDefault="00D32553" w:rsidP="00D32553">
      <w:pPr>
        <w:pStyle w:val="a3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н</w:t>
      </w:r>
      <w:r w:rsidRPr="00410CC3">
        <w:rPr>
          <w:rFonts w:ascii="Times New Roman" w:eastAsia="Times New Roman" w:hAnsi="Times New Roman"/>
          <w:sz w:val="24"/>
          <w:szCs w:val="24"/>
          <w:lang w:val="ru-RU"/>
        </w:rPr>
        <w:t>аглядные (наблюдения);</w:t>
      </w:r>
    </w:p>
    <w:p w:rsidR="00D32553" w:rsidRDefault="00D32553" w:rsidP="00D32553">
      <w:pPr>
        <w:pStyle w:val="a3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п</w:t>
      </w:r>
      <w:r w:rsidRPr="00410CC3">
        <w:rPr>
          <w:rFonts w:ascii="Times New Roman" w:eastAsia="Times New Roman" w:hAnsi="Times New Roman"/>
          <w:sz w:val="24"/>
          <w:szCs w:val="24"/>
          <w:lang w:val="ru-RU"/>
        </w:rPr>
        <w:t xml:space="preserve">рактические (письменные </w:t>
      </w:r>
      <w:r>
        <w:rPr>
          <w:rFonts w:ascii="Times New Roman" w:eastAsia="Times New Roman" w:hAnsi="Times New Roman"/>
          <w:sz w:val="24"/>
          <w:szCs w:val="24"/>
          <w:lang w:val="ru-RU"/>
        </w:rPr>
        <w:t>задания</w:t>
      </w:r>
      <w:r w:rsidRPr="00410CC3">
        <w:rPr>
          <w:rFonts w:ascii="Times New Roman" w:eastAsia="Times New Roman" w:hAnsi="Times New Roman"/>
          <w:sz w:val="24"/>
          <w:szCs w:val="24"/>
          <w:lang w:val="ru-RU"/>
        </w:rPr>
        <w:t>).</w:t>
      </w:r>
    </w:p>
    <w:p w:rsidR="00D32553" w:rsidRDefault="00D32553" w:rsidP="00F820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</w:p>
    <w:p w:rsidR="00957430" w:rsidRPr="00721D7F" w:rsidRDefault="00957430" w:rsidP="00F820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721D7F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Педагогическая целесообразность использования </w:t>
      </w:r>
      <w:r w:rsidR="00721D7F" w:rsidRPr="00721D7F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системно-деятельностного подхода на уроках русского языка в основной</w:t>
      </w:r>
      <w:r w:rsidR="00721D7F" w:rsidRPr="00721D7F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ab/>
        <w:t xml:space="preserve"> школе</w:t>
      </w:r>
      <w:r w:rsidRPr="00721D7F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обусловлена тем, что в Основн</w:t>
      </w:r>
      <w:r w:rsidR="00721D7F" w:rsidRPr="00721D7F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ая</w:t>
      </w:r>
      <w:r w:rsidRPr="00721D7F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общеобразовательн</w:t>
      </w:r>
      <w:r w:rsidR="00721D7F" w:rsidRPr="00721D7F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ая программа </w:t>
      </w:r>
      <w:r w:rsidRPr="00721D7F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основного общего</w:t>
      </w:r>
      <w:r w:rsidR="00346303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образования гимназии и реализация</w:t>
      </w:r>
      <w:r w:rsidRPr="00721D7F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721D7F" w:rsidRPr="00721D7F">
        <w:rPr>
          <w:rFonts w:ascii="Times New Roman" w:eastAsia="Sylfaen" w:hAnsi="Times New Roman"/>
          <w:color w:val="000000"/>
          <w:sz w:val="24"/>
          <w:szCs w:val="24"/>
          <w:lang w:val="ru-RU" w:eastAsia="en-US"/>
        </w:rPr>
        <w:t>Концепции преподавания русского языка и литературы в Российской Федерации</w:t>
      </w:r>
      <w:r w:rsidR="00346303">
        <w:rPr>
          <w:rFonts w:ascii="Times New Roman" w:eastAsia="Sylfaen" w:hAnsi="Times New Roman"/>
          <w:color w:val="000000"/>
          <w:sz w:val="24"/>
          <w:szCs w:val="24"/>
          <w:lang w:val="ru-RU" w:eastAsia="en-US"/>
        </w:rPr>
        <w:t xml:space="preserve"> имеют общую задачу, которая отвечает потребности формирования словарного запаса, умениям обучающихся правильно трактовать понятия, формулировать определения новых лингвистических понятий</w:t>
      </w:r>
      <w:r w:rsidR="00E46958">
        <w:rPr>
          <w:rFonts w:ascii="Times New Roman" w:eastAsia="Sylfaen" w:hAnsi="Times New Roman"/>
          <w:color w:val="000000"/>
          <w:sz w:val="24"/>
          <w:szCs w:val="24"/>
          <w:lang w:val="ru-RU" w:eastAsia="en-US"/>
        </w:rPr>
        <w:t xml:space="preserve"> и терминов</w:t>
      </w:r>
      <w:r w:rsidR="00346303">
        <w:rPr>
          <w:rFonts w:ascii="Times New Roman" w:eastAsia="Sylfaen" w:hAnsi="Times New Roman"/>
          <w:color w:val="000000"/>
          <w:sz w:val="24"/>
          <w:szCs w:val="24"/>
          <w:lang w:val="ru-RU" w:eastAsia="en-US"/>
        </w:rPr>
        <w:t>.</w:t>
      </w:r>
      <w:r w:rsidRPr="00721D7F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:rsidR="00957430" w:rsidRDefault="00957430" w:rsidP="00F820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Чтобы реализовывать за</w:t>
      </w:r>
      <w:r w:rsid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дачи Концепций и</w:t>
      </w:r>
      <w:r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основных общеобразовательных программ, учителю необходимо повышать учебную мотивацию обучающихся и учитывать их индивидуальные потребности в области </w:t>
      </w:r>
      <w:r w:rsidR="00721D7F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русского языка</w:t>
      </w:r>
      <w:r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. Решая </w:t>
      </w:r>
      <w:r w:rsidR="00721D7F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проблемные задачи на уроках русского языка</w:t>
      </w:r>
      <w:r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, независимо от уровня подготовки обучающихся</w:t>
      </w:r>
      <w:r w:rsidR="00340A76"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, у них формируется умение</w:t>
      </w:r>
      <w:r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применять новые способы действий в проблемных ситуациях, корректировать свои действия и самостоятельно создавать алгоритмы </w:t>
      </w:r>
      <w:r w:rsidR="00340A76"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деятельности. Чтобы все дети испытали радость от решения сложной </w:t>
      </w:r>
      <w:r w:rsidR="00721D7F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учебной </w:t>
      </w:r>
      <w:r w:rsidR="00340A76"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задачи, использ</w:t>
      </w:r>
      <w:r w:rsidR="00721D7F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уются разные виды работы</w:t>
      </w:r>
      <w:r w:rsidR="00340A76"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721D7F" w:rsidRPr="00F82034" w:rsidRDefault="00721D7F" w:rsidP="00F820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Каждый ребенок учится самостоятельно достигать цели – получение глубоких знаний по предмету, выполняя пробное действие и видя свои ошибки, он сам находит пути решения выхода из затруднения, находить закономерность, уметь признавать свои ошибки, понимая, что в учебной деятельности главное – не ошибки, а умение найти выход из нее, приходит к осознанию, что ошибок в его деятельности на уроке нет, есть только затруднения. Тем самым достигается положительная мотивации</w:t>
      </w:r>
      <w:r w:rsidR="00501549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к урокам р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усск</w:t>
      </w:r>
      <w:r w:rsidR="00501549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го языка. </w:t>
      </w:r>
    </w:p>
    <w:p w:rsidR="00721D7F" w:rsidRDefault="00340A76" w:rsidP="00F8203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Таким образом, у меня, как у учителя </w:t>
      </w:r>
      <w:r w:rsidR="00721D7F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русского языка и литературы</w:t>
      </w:r>
      <w:r w:rsidR="00F82034"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, формируется</w:t>
      </w:r>
      <w:r w:rsidR="00957430"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умение реализовывать технологию деятельностного метода обучения Л.Г.Петерсон в </w:t>
      </w:r>
      <w:r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не только на уроках, но и на внеурочных занятиях, а</w:t>
      </w:r>
      <w:r w:rsidR="00957430"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обучающихся применять новые способы д</w:t>
      </w:r>
      <w:r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ействий в </w:t>
      </w:r>
      <w:r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lastRenderedPageBreak/>
        <w:t xml:space="preserve">решении </w:t>
      </w:r>
      <w:r w:rsidR="00721D7F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учебных задач на уроках русского языка</w:t>
      </w:r>
      <w:r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, тем самым развивая устойчивый интерес к </w:t>
      </w:r>
      <w:r w:rsidR="00721D7F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данному предмету</w:t>
      </w:r>
      <w:r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. </w:t>
      </w:r>
    </w:p>
    <w:p w:rsidR="008A2991" w:rsidRPr="00F82034" w:rsidRDefault="008A2991" w:rsidP="00F8203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</w:p>
    <w:p w:rsidR="00F96A7F" w:rsidRPr="00F82034" w:rsidRDefault="00F96A7F" w:rsidP="00F82034">
      <w:pPr>
        <w:spacing w:before="120" w:after="12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Оригинальность авторской идеи.</w:t>
      </w:r>
    </w:p>
    <w:p w:rsidR="00621A7A" w:rsidRPr="00F82034" w:rsidRDefault="00FE3DB0" w:rsidP="00F82034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Деятельность детей состояла в </w:t>
      </w:r>
      <w:r w:rsidR="0050154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выполнении пробного действия по построению словосочетаний и определение, что не все слова могут образовывать словосочетания. </w:t>
      </w:r>
      <w:r w:rsidR="00621A7A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Оригинальность идеи в том, что </w:t>
      </w:r>
      <w:r w:rsidR="00340A7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об</w:t>
      </w:r>
      <w:r w:rsidR="00621A7A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уча</w:t>
      </w:r>
      <w:r w:rsidR="00340A7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ю</w:t>
      </w:r>
      <w:r w:rsidR="00621A7A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щиеся, работая </w:t>
      </w:r>
      <w:r w:rsidR="00501549">
        <w:rPr>
          <w:rFonts w:ascii="Times New Roman" w:hAnsi="Times New Roman"/>
          <w:color w:val="000000" w:themeColor="text1"/>
          <w:sz w:val="24"/>
          <w:szCs w:val="24"/>
          <w:lang w:val="ru-RU"/>
        </w:rPr>
        <w:t>над решением учебной задачи</w:t>
      </w:r>
      <w:r w:rsidR="00621A7A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пытались </w:t>
      </w:r>
      <w:r w:rsidR="00344783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самостоятельно выбрать из всех полученных решений то, которое наиболее полно отвечает на условия задачи</w:t>
      </w:r>
      <w:r w:rsidR="00621A7A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что способствует развитию умения </w:t>
      </w:r>
      <w:proofErr w:type="spellStart"/>
      <w:r w:rsidR="00621A7A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коммуницировать</w:t>
      </w:r>
      <w:proofErr w:type="spellEnd"/>
      <w:r w:rsidR="00621A7A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что развивает их личностные качества, которые обеспечат их успешное будущее. Также </w:t>
      </w:r>
      <w:r w:rsidR="00340A7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об</w:t>
      </w:r>
      <w:r w:rsidR="00621A7A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уча</w:t>
      </w:r>
      <w:r w:rsidR="00340A7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ю</w:t>
      </w:r>
      <w:r w:rsidR="00621A7A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щиеся самостоятельно сравнивали своё решение с эталоном, </w:t>
      </w:r>
      <w:r w:rsidR="00501549">
        <w:rPr>
          <w:rFonts w:ascii="Times New Roman" w:hAnsi="Times New Roman"/>
          <w:color w:val="000000" w:themeColor="text1"/>
          <w:sz w:val="24"/>
          <w:szCs w:val="24"/>
          <w:lang w:val="ru-RU"/>
        </w:rPr>
        <w:t>обсуждали правильность своей формулировки определения словосочетания</w:t>
      </w:r>
      <w:r w:rsidR="00E65ECC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="00621A7A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учитель выступал лишь </w:t>
      </w:r>
      <w:r w:rsidR="00E65ECC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проводником в</w:t>
      </w:r>
      <w:r w:rsidR="00340A76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их деятельности</w:t>
      </w:r>
      <w:r w:rsidR="00E65ECC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, задавая наводящие вопросы</w:t>
      </w:r>
      <w:r w:rsidR="0050154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обучающимся</w:t>
      </w:r>
      <w:r w:rsidR="00E65ECC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  <w:r w:rsidR="00344783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:rsidR="008A2991" w:rsidRPr="00F82034" w:rsidRDefault="008A2991" w:rsidP="00F82034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Соответствие видеофрагмента дидактическим принципам образовательной системы «Учусь учиться»</w:t>
      </w:r>
    </w:p>
    <w:p w:rsidR="00340A76" w:rsidRPr="00F82034" w:rsidRDefault="00340A76" w:rsidP="00F82034">
      <w:pPr>
        <w:spacing w:before="120" w:after="12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Считаю, что все принципы образовательной системы были реализованы:</w:t>
      </w:r>
    </w:p>
    <w:p w:rsidR="00F96A7F" w:rsidRPr="00F82034" w:rsidRDefault="00340A76" w:rsidP="00F82034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-принцип деятельности – дети, </w:t>
      </w:r>
      <w:r w:rsidR="001E32E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выполняя задания по составлению словосочетаний и на </w:t>
      </w:r>
      <w:proofErr w:type="spellStart"/>
      <w:r w:rsidR="001E32EB">
        <w:rPr>
          <w:rFonts w:ascii="Times New Roman" w:hAnsi="Times New Roman"/>
          <w:color w:val="000000" w:themeColor="text1"/>
          <w:sz w:val="24"/>
          <w:szCs w:val="24"/>
          <w:lang w:val="ru-RU"/>
        </w:rPr>
        <w:t>снове</w:t>
      </w:r>
      <w:proofErr w:type="spellEnd"/>
      <w:r w:rsidR="001E32E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этого пробного действия формулируя определение словосочетания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, получали знания не в готовом виде, а, добывали их сам</w:t>
      </w:r>
      <w:r w:rsidR="00D475E2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остоятельно и в совместной деятельности, что способствовало 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активному</w:t>
      </w:r>
      <w:r w:rsidR="00D475E2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586CA3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и успешному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формированию </w:t>
      </w:r>
      <w:r w:rsidR="00D475E2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у них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общекультурных и </w:t>
      </w:r>
      <w:proofErr w:type="spellStart"/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деятельностных</w:t>
      </w:r>
      <w:proofErr w:type="spellEnd"/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</w:t>
      </w:r>
      <w:r w:rsidR="00D475E2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пособностей, </w:t>
      </w:r>
      <w:proofErr w:type="spellStart"/>
      <w:r w:rsidR="00D475E2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общеучебных</w:t>
      </w:r>
      <w:proofErr w:type="spellEnd"/>
      <w:r w:rsidR="00D475E2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умений;</w:t>
      </w:r>
    </w:p>
    <w:p w:rsidR="00F96A7F" w:rsidRPr="00F82034" w:rsidRDefault="00D475E2" w:rsidP="00F82034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-принцип творчества – определяется тем, что обучающиеся были поставлены в затруднение – как выполнить сложную для них задачу. Чтобы решить </w:t>
      </w:r>
      <w:r w:rsidR="001E32EB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проблемную задачу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самым легким способом, нужно было </w:t>
      </w:r>
      <w:r w:rsidR="001E32EB">
        <w:rPr>
          <w:rFonts w:ascii="Times New Roman" w:hAnsi="Times New Roman"/>
          <w:color w:val="000000" w:themeColor="text1"/>
          <w:sz w:val="24"/>
          <w:szCs w:val="24"/>
          <w:lang w:val="ru-RU"/>
        </w:rPr>
        <w:t>сделать вывод по пробному действию</w:t>
      </w:r>
      <w:r w:rsidR="00F96A7F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; </w:t>
      </w:r>
    </w:p>
    <w:p w:rsidR="001E32EB" w:rsidRDefault="00F96A7F" w:rsidP="00F82034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-принципу вариативности</w:t>
      </w:r>
      <w:r w:rsidR="00D475E2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– этот принцип напрямую связан с принципом творчества. </w:t>
      </w:r>
      <w:r w:rsidR="00F82034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Несмотря</w:t>
      </w:r>
      <w:r w:rsidR="001E32E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то</w:t>
      </w:r>
      <w:r w:rsidR="00D475E2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что задача была одна</w:t>
      </w:r>
      <w:r w:rsidR="001E32E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– выполнение пробного действия по составлению из слов словосочетаний</w:t>
      </w:r>
      <w:r w:rsidR="00D475E2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, вариантов (способов) её решения было несколько. Образовательные возможности детей   разные и они могли под</w:t>
      </w:r>
      <w:r w:rsidR="001E32EB">
        <w:rPr>
          <w:rFonts w:ascii="Times New Roman" w:hAnsi="Times New Roman"/>
          <w:color w:val="000000" w:themeColor="text1"/>
          <w:sz w:val="24"/>
          <w:szCs w:val="24"/>
          <w:lang w:val="ru-RU"/>
        </w:rPr>
        <w:t>ойти к её решению разным путём;</w:t>
      </w:r>
    </w:p>
    <w:p w:rsidR="00F96A7F" w:rsidRPr="00F82034" w:rsidRDefault="00F96A7F" w:rsidP="00F82034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-принципу психологической комфортности</w:t>
      </w:r>
      <w:r w:rsidR="00D475E2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– данный принцип прослеживается в том, что дети работали непринуждённо, в спокойной, доброжелательной обстановке, не боялись сделать ошибки и столкнувшись с трудностью, не боя</w:t>
      </w:r>
      <w:r w:rsidR="006558B5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лись быть </w:t>
      </w:r>
      <w:r w:rsidR="00F82034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осмеянными</w:t>
      </w:r>
      <w:r w:rsidR="006558B5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или глупыми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;</w:t>
      </w:r>
    </w:p>
    <w:p w:rsidR="00F96A7F" w:rsidRPr="00F82034" w:rsidRDefault="006558B5" w:rsidP="00F82034">
      <w:pPr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- принципу минимакса – этот принцип связан с вышеописанными принципами. Например, </w:t>
      </w:r>
      <w:r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детям с разным уровнем подготовки был</w:t>
      </w:r>
      <w:r w:rsidR="001E32EB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о дано одно задание</w:t>
      </w:r>
      <w:r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, но </w:t>
      </w:r>
      <w:r w:rsidR="00586CA3"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учитель,</w:t>
      </w:r>
      <w:r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выстраивая их учебную деятельность в </w:t>
      </w:r>
      <w:proofErr w:type="spellStart"/>
      <w:r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деятельностном</w:t>
      </w:r>
      <w:proofErr w:type="spellEnd"/>
      <w:r w:rsidRPr="00F82034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подходе, даёт получить возможность освоения и усвоения содержания образования (определение способов решения задачи и её решение как результат) на максимальном для него уровне (определяемом зоной ближайшего развития возрастной группы), не испытывая при этом эмоционального раздражения;</w:t>
      </w:r>
    </w:p>
    <w:p w:rsidR="00F96A7F" w:rsidRPr="00F82034" w:rsidRDefault="00F96A7F" w:rsidP="00F82034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- принципу непрерывности</w:t>
      </w:r>
      <w:r w:rsidR="006558B5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– выполнение преемственности между </w:t>
      </w:r>
      <w:r w:rsidR="00F82034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результатами</w:t>
      </w:r>
      <w:r w:rsidR="006558B5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процессом обучени</w:t>
      </w:r>
      <w:r w:rsidR="001E32E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я в начальной школе и основной </w:t>
      </w:r>
      <w:r w:rsidR="006558B5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на уроках </w:t>
      </w:r>
      <w:r w:rsidR="001E32E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русского языка. </w:t>
      </w:r>
      <w:r w:rsidR="006558B5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Это позволяет детям легко ориентироваться на разных этапах урока, понимать, что хочет от них учитель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; </w:t>
      </w:r>
    </w:p>
    <w:p w:rsidR="00F96A7F" w:rsidRPr="00F82034" w:rsidRDefault="00F96A7F" w:rsidP="00F82034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- принципу целостности</w:t>
      </w:r>
      <w:r w:rsidR="006558B5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– данный принцип вижу в том, </w:t>
      </w:r>
      <w:r w:rsidR="00586CA3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что,</w:t>
      </w:r>
      <w:r w:rsidR="006558B5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решая </w:t>
      </w:r>
      <w:r w:rsidR="001E32EB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проблемную задачу – выявляя определение словосочетания -</w:t>
      </w:r>
      <w:r w:rsidR="006558B5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совместно с другими ребёнок </w:t>
      </w:r>
      <w:r w:rsidR="00586CA3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понимает,</w:t>
      </w:r>
      <w:r w:rsidR="006558B5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как важно устанавливать точки соприкосновения в поиске выхода из затруднения и необходимости решить верно задачу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F96A7F" w:rsidRPr="00F82034" w:rsidRDefault="00F96A7F" w:rsidP="00F82034">
      <w:pPr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</w:pPr>
    </w:p>
    <w:p w:rsidR="00431742" w:rsidRPr="00F82034" w:rsidRDefault="00431742" w:rsidP="00F82034">
      <w:pPr>
        <w:spacing w:before="120" w:after="12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Точки роста: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:rsidR="00431742" w:rsidRPr="00F82034" w:rsidRDefault="002C52E9" w:rsidP="00D3255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lastRenderedPageBreak/>
        <w:t xml:space="preserve">Свою точку роста вижу в том, что </w:t>
      </w:r>
      <w:r w:rsidR="00835D40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для успешного решения всех педагогических задач, которые мне необходимо решить</w:t>
      </w:r>
      <w:r w:rsidR="001E32E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уроке русского языка</w:t>
      </w:r>
      <w:r w:rsidR="00835D40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,</w:t>
      </w:r>
      <w:r w:rsidR="001E32E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необходимо применять системно-</w:t>
      </w:r>
      <w:proofErr w:type="spellStart"/>
      <w:r w:rsidR="001E32EB">
        <w:rPr>
          <w:rFonts w:ascii="Times New Roman" w:hAnsi="Times New Roman"/>
          <w:color w:val="000000" w:themeColor="text1"/>
          <w:sz w:val="24"/>
          <w:szCs w:val="24"/>
          <w:lang w:val="ru-RU"/>
        </w:rPr>
        <w:t>деятельностный</w:t>
      </w:r>
      <w:proofErr w:type="spellEnd"/>
      <w:r w:rsidR="001E32E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подход на разных типах урока, не только ОНЗ. </w:t>
      </w:r>
      <w:r w:rsidR="00835D40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А также </w:t>
      </w:r>
      <w:r w:rsidR="001E32E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мне </w:t>
      </w:r>
      <w:r w:rsidR="00835D40"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расширить свою практику работы теми приёмами, которые помогают детям выстраивать коммуникацию в совместной деятельности</w:t>
      </w:r>
      <w:r w:rsidR="001E32E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обучающихся</w:t>
      </w:r>
      <w:r w:rsidRPr="00F82034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D32553" w:rsidRPr="00910BA7" w:rsidRDefault="00D32553" w:rsidP="00D325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Не в</w:t>
      </w:r>
      <w:r w:rsidRPr="00910BA7">
        <w:rPr>
          <w:rFonts w:ascii="Times New Roman" w:hAnsi="Times New Roman"/>
          <w:sz w:val="24"/>
          <w:szCs w:val="24"/>
          <w:lang w:val="ru-RU"/>
        </w:rPr>
        <w:t xml:space="preserve">се задачи, которые были поставлены мной, выполнены. </w:t>
      </w:r>
      <w:r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Pr="00910BA7">
        <w:rPr>
          <w:rFonts w:ascii="Times New Roman" w:hAnsi="Times New Roman"/>
          <w:sz w:val="24"/>
          <w:szCs w:val="24"/>
          <w:lang w:val="ru-RU"/>
        </w:rPr>
        <w:t>плодотворной и полноценной работы на занятиях по технологии деятельностного метода, нужно о</w:t>
      </w:r>
      <w:r>
        <w:rPr>
          <w:rFonts w:ascii="Times New Roman" w:hAnsi="Times New Roman"/>
          <w:sz w:val="24"/>
          <w:szCs w:val="24"/>
          <w:lang w:val="ru-RU"/>
        </w:rPr>
        <w:t>трабатывать каждый этап урока. Например, п</w:t>
      </w:r>
      <w:r w:rsidRPr="00910BA7">
        <w:rPr>
          <w:rFonts w:ascii="Times New Roman" w:hAnsi="Times New Roman"/>
          <w:sz w:val="24"/>
          <w:szCs w:val="24"/>
          <w:lang w:val="ru-RU"/>
        </w:rPr>
        <w:t>ривлекать учеников к групповой работе, что у меня не получилось в этом фрагменте, так как ученикам пока трудно анализировать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910B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41BB6">
        <w:rPr>
          <w:rFonts w:ascii="Times New Roman" w:hAnsi="Times New Roman"/>
          <w:sz w:val="24"/>
          <w:lang w:val="ru-RU"/>
        </w:rPr>
        <w:t xml:space="preserve">учитывать разные мнения </w:t>
      </w:r>
      <w:r w:rsidRPr="00910BA7">
        <w:rPr>
          <w:rFonts w:ascii="Times New Roman" w:hAnsi="Times New Roman"/>
          <w:sz w:val="24"/>
          <w:szCs w:val="24"/>
          <w:lang w:val="ru-RU"/>
        </w:rPr>
        <w:t>и выдавать общее решение группы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910BA7">
        <w:rPr>
          <w:rFonts w:ascii="Times New Roman" w:hAnsi="Times New Roman"/>
          <w:sz w:val="24"/>
          <w:szCs w:val="24"/>
          <w:lang w:val="ru-RU"/>
        </w:rPr>
        <w:t xml:space="preserve"> Для того чтобы достигнуть желаемого результата, я ставлю перед собой новые цели и задачи.</w:t>
      </w:r>
    </w:p>
    <w:p w:rsidR="00D32553" w:rsidRPr="00910BA7" w:rsidRDefault="00D32553" w:rsidP="00D325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10BA7">
        <w:rPr>
          <w:rFonts w:ascii="Times New Roman" w:hAnsi="Times New Roman"/>
          <w:sz w:val="24"/>
          <w:szCs w:val="24"/>
          <w:lang w:val="ru-RU"/>
        </w:rPr>
        <w:t>Для достижения индивидуального пр</w:t>
      </w:r>
      <w:r>
        <w:rPr>
          <w:rFonts w:ascii="Times New Roman" w:hAnsi="Times New Roman"/>
          <w:sz w:val="24"/>
          <w:szCs w:val="24"/>
          <w:lang w:val="ru-RU"/>
        </w:rPr>
        <w:t xml:space="preserve">офессионального роста необходимо в следующем учебном году </w:t>
      </w:r>
      <w:r w:rsidRPr="00910BA7">
        <w:rPr>
          <w:rFonts w:ascii="Times New Roman" w:hAnsi="Times New Roman"/>
          <w:sz w:val="24"/>
          <w:szCs w:val="24"/>
          <w:lang w:val="ru-RU"/>
        </w:rPr>
        <w:t xml:space="preserve">участвовать в семинарах, </w:t>
      </w:r>
      <w:r>
        <w:rPr>
          <w:rFonts w:ascii="Times New Roman" w:hAnsi="Times New Roman"/>
          <w:sz w:val="24"/>
          <w:szCs w:val="24"/>
          <w:lang w:val="ru-RU"/>
        </w:rPr>
        <w:t>мастер-</w:t>
      </w:r>
      <w:r w:rsidRPr="00910BA7">
        <w:rPr>
          <w:rFonts w:ascii="Times New Roman" w:hAnsi="Times New Roman"/>
          <w:sz w:val="24"/>
          <w:szCs w:val="24"/>
          <w:lang w:val="ru-RU"/>
        </w:rPr>
        <w:t>классах и конкурсах для обмена опытом и приобретения мотивации и вдохновения.</w:t>
      </w:r>
    </w:p>
    <w:p w:rsidR="0030578F" w:rsidRPr="00F82034" w:rsidRDefault="0030578F" w:rsidP="00F82034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sectPr w:rsidR="0030578F" w:rsidRPr="00F82034" w:rsidSect="00C9165D">
      <w:headerReference w:type="default" r:id="rId9"/>
      <w:footerReference w:type="default" r:id="rId10"/>
      <w:pgSz w:w="11906" w:h="16838"/>
      <w:pgMar w:top="1134" w:right="850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4B7" w:rsidRDefault="00A804B7" w:rsidP="00C9165D">
      <w:pPr>
        <w:spacing w:after="0" w:line="240" w:lineRule="auto"/>
      </w:pPr>
      <w:r>
        <w:separator/>
      </w:r>
    </w:p>
  </w:endnote>
  <w:endnote w:type="continuationSeparator" w:id="0">
    <w:p w:rsidR="00A804B7" w:rsidRDefault="00A804B7" w:rsidP="00C9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1838887"/>
      <w:docPartObj>
        <w:docPartGallery w:val="Page Numbers (Bottom of Page)"/>
        <w:docPartUnique/>
      </w:docPartObj>
    </w:sdtPr>
    <w:sdtEndPr/>
    <w:sdtContent>
      <w:p w:rsidR="00C9165D" w:rsidRDefault="00932B0C">
        <w:pPr>
          <w:pStyle w:val="a7"/>
          <w:jc w:val="right"/>
        </w:pPr>
        <w:r>
          <w:fldChar w:fldCharType="begin"/>
        </w:r>
        <w:r w:rsidR="00C9165D">
          <w:instrText>PAGE   \* MERGEFORMAT</w:instrText>
        </w:r>
        <w:r>
          <w:fldChar w:fldCharType="separate"/>
        </w:r>
        <w:r w:rsidR="00403604" w:rsidRPr="00403604">
          <w:rPr>
            <w:noProof/>
            <w:lang w:val="ru-RU"/>
          </w:rPr>
          <w:t>7</w:t>
        </w:r>
        <w:r>
          <w:fldChar w:fldCharType="end"/>
        </w:r>
      </w:p>
    </w:sdtContent>
  </w:sdt>
  <w:p w:rsidR="00C9165D" w:rsidRDefault="00C916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4B7" w:rsidRDefault="00A804B7" w:rsidP="00C9165D">
      <w:pPr>
        <w:spacing w:after="0" w:line="240" w:lineRule="auto"/>
      </w:pPr>
      <w:r>
        <w:separator/>
      </w:r>
    </w:p>
  </w:footnote>
  <w:footnote w:type="continuationSeparator" w:id="0">
    <w:p w:rsidR="00A804B7" w:rsidRDefault="00A804B7" w:rsidP="00C91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5D" w:rsidRPr="00C9165D" w:rsidRDefault="00C9165D" w:rsidP="00C9165D">
    <w:pPr>
      <w:pStyle w:val="a5"/>
      <w:rPr>
        <w:rFonts w:ascii="Times New Roman" w:hAnsi="Times New Roman"/>
        <w:sz w:val="24"/>
        <w:szCs w:val="24"/>
        <w:lang w:val="ru-RU"/>
      </w:rPr>
    </w:pPr>
    <w:r w:rsidRPr="00C9165D">
      <w:rPr>
        <w:rFonts w:ascii="Times New Roman" w:hAnsi="Times New Roman"/>
        <w:sz w:val="24"/>
        <w:szCs w:val="24"/>
        <w:lang w:val="ru-RU"/>
      </w:rPr>
      <w:t>Институт системно-</w:t>
    </w:r>
    <w:proofErr w:type="spellStart"/>
    <w:r w:rsidRPr="00C9165D">
      <w:rPr>
        <w:rFonts w:ascii="Times New Roman" w:hAnsi="Times New Roman"/>
        <w:sz w:val="24"/>
        <w:szCs w:val="24"/>
        <w:lang w:val="ru-RU"/>
      </w:rPr>
      <w:t>деятельностной</w:t>
    </w:r>
    <w:proofErr w:type="spellEnd"/>
    <w:r w:rsidRPr="00C9165D">
      <w:rPr>
        <w:rFonts w:ascii="Times New Roman" w:hAnsi="Times New Roman"/>
        <w:sz w:val="24"/>
        <w:szCs w:val="24"/>
        <w:lang w:val="ru-RU"/>
      </w:rPr>
      <w:t xml:space="preserve"> педагогики, </w:t>
    </w:r>
  </w:p>
  <w:p w:rsidR="00C9165D" w:rsidRPr="00C9165D" w:rsidRDefault="00C9165D" w:rsidP="00C9165D">
    <w:pPr>
      <w:pStyle w:val="a5"/>
      <w:rPr>
        <w:rFonts w:ascii="Times New Roman" w:hAnsi="Times New Roman"/>
        <w:sz w:val="24"/>
        <w:szCs w:val="24"/>
        <w:lang w:val="ru-RU"/>
      </w:rPr>
    </w:pPr>
    <w:r w:rsidRPr="00C9165D">
      <w:rPr>
        <w:rFonts w:ascii="Times New Roman" w:hAnsi="Times New Roman"/>
        <w:sz w:val="24"/>
        <w:szCs w:val="24"/>
        <w:lang w:val="ru-RU"/>
      </w:rPr>
      <w:t xml:space="preserve">научный руководитель </w:t>
    </w:r>
    <w:proofErr w:type="spellStart"/>
    <w:r w:rsidRPr="00C9165D">
      <w:rPr>
        <w:rFonts w:ascii="Times New Roman" w:hAnsi="Times New Roman"/>
        <w:sz w:val="24"/>
        <w:szCs w:val="24"/>
        <w:lang w:val="ru-RU"/>
      </w:rPr>
      <w:t>д.п.н</w:t>
    </w:r>
    <w:proofErr w:type="spellEnd"/>
    <w:r w:rsidRPr="00C9165D">
      <w:rPr>
        <w:rFonts w:ascii="Times New Roman" w:hAnsi="Times New Roman"/>
        <w:sz w:val="24"/>
        <w:szCs w:val="24"/>
        <w:lang w:val="ru-RU"/>
      </w:rPr>
      <w:t>., профессор Л.Г.Петерсон.</w:t>
    </w:r>
  </w:p>
  <w:p w:rsidR="00C9165D" w:rsidRPr="00C9165D" w:rsidRDefault="00C9165D" w:rsidP="00C9165D">
    <w:pPr>
      <w:pStyle w:val="a5"/>
      <w:rPr>
        <w:rFonts w:ascii="Times New Roman" w:hAnsi="Times New Roman"/>
        <w:sz w:val="24"/>
        <w:szCs w:val="24"/>
        <w:lang w:val="ru-RU"/>
      </w:rPr>
    </w:pPr>
    <w:r w:rsidRPr="00A10797">
      <w:rPr>
        <w:rFonts w:ascii="Times New Roman" w:hAnsi="Times New Roman"/>
        <w:sz w:val="24"/>
        <w:szCs w:val="24"/>
      </w:rPr>
      <w:t>VIII</w:t>
    </w:r>
    <w:r w:rsidRPr="00C9165D">
      <w:rPr>
        <w:rFonts w:ascii="Times New Roman" w:hAnsi="Times New Roman"/>
        <w:sz w:val="24"/>
        <w:szCs w:val="24"/>
        <w:lang w:val="ru-RU"/>
      </w:rPr>
      <w:t xml:space="preserve"> Международный педагогический конкурс «Учусь учиться» ─ 2022</w:t>
    </w:r>
  </w:p>
  <w:p w:rsidR="00C9165D" w:rsidRPr="00C9165D" w:rsidRDefault="00C9165D" w:rsidP="00C9165D">
    <w:pPr>
      <w:pStyle w:val="a5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DD7"/>
    <w:multiLevelType w:val="hybridMultilevel"/>
    <w:tmpl w:val="28128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D0F9F"/>
    <w:multiLevelType w:val="hybridMultilevel"/>
    <w:tmpl w:val="0D92EC7A"/>
    <w:lvl w:ilvl="0" w:tplc="BB460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DAF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AA1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CCC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945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745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54B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E46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6D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4D4E3B"/>
    <w:multiLevelType w:val="hybridMultilevel"/>
    <w:tmpl w:val="FC142A3C"/>
    <w:lvl w:ilvl="0" w:tplc="451E23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D2792"/>
    <w:multiLevelType w:val="hybridMultilevel"/>
    <w:tmpl w:val="9E466FA4"/>
    <w:lvl w:ilvl="0" w:tplc="87D4554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9658E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CAA44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5AFEE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0E0A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7E5ED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3C52F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20A51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AE141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6E8080F"/>
    <w:multiLevelType w:val="hybridMultilevel"/>
    <w:tmpl w:val="AC3AA9A4"/>
    <w:lvl w:ilvl="0" w:tplc="041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5" w15:restartNumberingAfterBreak="0">
    <w:nsid w:val="30F569C8"/>
    <w:multiLevelType w:val="hybridMultilevel"/>
    <w:tmpl w:val="D29411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1945325"/>
    <w:multiLevelType w:val="hybridMultilevel"/>
    <w:tmpl w:val="2AAA3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F054F"/>
    <w:multiLevelType w:val="hybridMultilevel"/>
    <w:tmpl w:val="A84A93C4"/>
    <w:lvl w:ilvl="0" w:tplc="34CCEEC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9623353"/>
    <w:multiLevelType w:val="multilevel"/>
    <w:tmpl w:val="8EB88B5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6CDB4C7E"/>
    <w:multiLevelType w:val="hybridMultilevel"/>
    <w:tmpl w:val="CE181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84657"/>
    <w:multiLevelType w:val="hybridMultilevel"/>
    <w:tmpl w:val="E2D0F5F6"/>
    <w:lvl w:ilvl="0" w:tplc="A0E26B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B09EA"/>
    <w:multiLevelType w:val="hybridMultilevel"/>
    <w:tmpl w:val="169CA83C"/>
    <w:lvl w:ilvl="0" w:tplc="D64806D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A140CC"/>
    <w:multiLevelType w:val="hybridMultilevel"/>
    <w:tmpl w:val="314CA954"/>
    <w:lvl w:ilvl="0" w:tplc="451E23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1632A"/>
    <w:multiLevelType w:val="hybridMultilevel"/>
    <w:tmpl w:val="7354D4F6"/>
    <w:lvl w:ilvl="0" w:tplc="7B560CB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41239A9"/>
    <w:multiLevelType w:val="hybridMultilevel"/>
    <w:tmpl w:val="E2D0F5F6"/>
    <w:lvl w:ilvl="0" w:tplc="A0E26B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10"/>
  </w:num>
  <w:num w:numId="10">
    <w:abstractNumId w:val="14"/>
  </w:num>
  <w:num w:numId="11">
    <w:abstractNumId w:val="12"/>
  </w:num>
  <w:num w:numId="12">
    <w:abstractNumId w:val="6"/>
  </w:num>
  <w:num w:numId="13">
    <w:abstractNumId w:val="3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1E"/>
    <w:rsid w:val="00027F96"/>
    <w:rsid w:val="0005666D"/>
    <w:rsid w:val="00086EDD"/>
    <w:rsid w:val="000969E0"/>
    <w:rsid w:val="00097006"/>
    <w:rsid w:val="000A21AD"/>
    <w:rsid w:val="000A27AD"/>
    <w:rsid w:val="0010053C"/>
    <w:rsid w:val="00102E0F"/>
    <w:rsid w:val="00117999"/>
    <w:rsid w:val="00122E42"/>
    <w:rsid w:val="00127BEB"/>
    <w:rsid w:val="00165BEB"/>
    <w:rsid w:val="00184D2D"/>
    <w:rsid w:val="00185547"/>
    <w:rsid w:val="001B2E8D"/>
    <w:rsid w:val="001B3BE7"/>
    <w:rsid w:val="001C4ED6"/>
    <w:rsid w:val="001D06E9"/>
    <w:rsid w:val="001E32EB"/>
    <w:rsid w:val="00217FBB"/>
    <w:rsid w:val="00282B3E"/>
    <w:rsid w:val="00282CAB"/>
    <w:rsid w:val="00284EDD"/>
    <w:rsid w:val="002A0E73"/>
    <w:rsid w:val="002A60B1"/>
    <w:rsid w:val="002B08D7"/>
    <w:rsid w:val="002B139C"/>
    <w:rsid w:val="002B3973"/>
    <w:rsid w:val="002C52E9"/>
    <w:rsid w:val="002E74FC"/>
    <w:rsid w:val="002F50E9"/>
    <w:rsid w:val="00302588"/>
    <w:rsid w:val="0030578F"/>
    <w:rsid w:val="00322927"/>
    <w:rsid w:val="00340A76"/>
    <w:rsid w:val="00343871"/>
    <w:rsid w:val="00344783"/>
    <w:rsid w:val="00346303"/>
    <w:rsid w:val="003A53BC"/>
    <w:rsid w:val="003A7E9A"/>
    <w:rsid w:val="003B5AB9"/>
    <w:rsid w:val="003E74D0"/>
    <w:rsid w:val="003F105F"/>
    <w:rsid w:val="00403604"/>
    <w:rsid w:val="00431742"/>
    <w:rsid w:val="004570B8"/>
    <w:rsid w:val="0046022A"/>
    <w:rsid w:val="00490427"/>
    <w:rsid w:val="0049208A"/>
    <w:rsid w:val="004B2373"/>
    <w:rsid w:val="004D6DD0"/>
    <w:rsid w:val="004E6108"/>
    <w:rsid w:val="00501549"/>
    <w:rsid w:val="00543F01"/>
    <w:rsid w:val="005642C0"/>
    <w:rsid w:val="005771A7"/>
    <w:rsid w:val="00586CA3"/>
    <w:rsid w:val="00597CB7"/>
    <w:rsid w:val="005A202C"/>
    <w:rsid w:val="005C5055"/>
    <w:rsid w:val="005C5EA0"/>
    <w:rsid w:val="00621A7A"/>
    <w:rsid w:val="006453C3"/>
    <w:rsid w:val="0065081C"/>
    <w:rsid w:val="00653D10"/>
    <w:rsid w:val="006558B5"/>
    <w:rsid w:val="0066670D"/>
    <w:rsid w:val="00675151"/>
    <w:rsid w:val="0068498F"/>
    <w:rsid w:val="00685414"/>
    <w:rsid w:val="006869BE"/>
    <w:rsid w:val="006C7399"/>
    <w:rsid w:val="006D2418"/>
    <w:rsid w:val="006D6A6C"/>
    <w:rsid w:val="006F7F65"/>
    <w:rsid w:val="0070345F"/>
    <w:rsid w:val="00716B7D"/>
    <w:rsid w:val="00721D7F"/>
    <w:rsid w:val="00724600"/>
    <w:rsid w:val="007368C8"/>
    <w:rsid w:val="007530F0"/>
    <w:rsid w:val="0077403E"/>
    <w:rsid w:val="00776FF9"/>
    <w:rsid w:val="007A1D64"/>
    <w:rsid w:val="00803420"/>
    <w:rsid w:val="00821E6C"/>
    <w:rsid w:val="00827AC1"/>
    <w:rsid w:val="0083445C"/>
    <w:rsid w:val="00835D40"/>
    <w:rsid w:val="0084014B"/>
    <w:rsid w:val="00851F6D"/>
    <w:rsid w:val="00890B36"/>
    <w:rsid w:val="00893364"/>
    <w:rsid w:val="008A2991"/>
    <w:rsid w:val="008D1385"/>
    <w:rsid w:val="00932B0C"/>
    <w:rsid w:val="009430DA"/>
    <w:rsid w:val="00957430"/>
    <w:rsid w:val="00975E6C"/>
    <w:rsid w:val="009831DF"/>
    <w:rsid w:val="00985BC4"/>
    <w:rsid w:val="00996400"/>
    <w:rsid w:val="009D6B9D"/>
    <w:rsid w:val="009D784A"/>
    <w:rsid w:val="00A014F9"/>
    <w:rsid w:val="00A24D71"/>
    <w:rsid w:val="00A35ADC"/>
    <w:rsid w:val="00A53680"/>
    <w:rsid w:val="00A5548F"/>
    <w:rsid w:val="00A7468B"/>
    <w:rsid w:val="00A804B7"/>
    <w:rsid w:val="00AC7210"/>
    <w:rsid w:val="00AD2E9C"/>
    <w:rsid w:val="00AF3FF4"/>
    <w:rsid w:val="00AF7682"/>
    <w:rsid w:val="00B01306"/>
    <w:rsid w:val="00B12C67"/>
    <w:rsid w:val="00B1666F"/>
    <w:rsid w:val="00B24BA6"/>
    <w:rsid w:val="00B3701E"/>
    <w:rsid w:val="00B46868"/>
    <w:rsid w:val="00B4702E"/>
    <w:rsid w:val="00B52FD8"/>
    <w:rsid w:val="00B74DED"/>
    <w:rsid w:val="00B8336C"/>
    <w:rsid w:val="00BC2A0B"/>
    <w:rsid w:val="00BD5D68"/>
    <w:rsid w:val="00BE7A07"/>
    <w:rsid w:val="00C47EC9"/>
    <w:rsid w:val="00C9165D"/>
    <w:rsid w:val="00C917CD"/>
    <w:rsid w:val="00CC3DED"/>
    <w:rsid w:val="00CD390E"/>
    <w:rsid w:val="00CE0565"/>
    <w:rsid w:val="00D20A6C"/>
    <w:rsid w:val="00D32553"/>
    <w:rsid w:val="00D475E2"/>
    <w:rsid w:val="00DB6D96"/>
    <w:rsid w:val="00DD03C7"/>
    <w:rsid w:val="00DD27A9"/>
    <w:rsid w:val="00DE2054"/>
    <w:rsid w:val="00DF6010"/>
    <w:rsid w:val="00E03325"/>
    <w:rsid w:val="00E05EFD"/>
    <w:rsid w:val="00E3533F"/>
    <w:rsid w:val="00E46958"/>
    <w:rsid w:val="00E5796F"/>
    <w:rsid w:val="00E63DB7"/>
    <w:rsid w:val="00E64D3F"/>
    <w:rsid w:val="00E654FE"/>
    <w:rsid w:val="00E65ECC"/>
    <w:rsid w:val="00E8474A"/>
    <w:rsid w:val="00E84FC5"/>
    <w:rsid w:val="00EB11A5"/>
    <w:rsid w:val="00ED3807"/>
    <w:rsid w:val="00EF44AC"/>
    <w:rsid w:val="00EF6740"/>
    <w:rsid w:val="00F076AE"/>
    <w:rsid w:val="00F1034C"/>
    <w:rsid w:val="00F3343A"/>
    <w:rsid w:val="00F3706A"/>
    <w:rsid w:val="00F646E0"/>
    <w:rsid w:val="00F76200"/>
    <w:rsid w:val="00F82034"/>
    <w:rsid w:val="00F84816"/>
    <w:rsid w:val="00F912F5"/>
    <w:rsid w:val="00F96666"/>
    <w:rsid w:val="00F96A7F"/>
    <w:rsid w:val="00FA48AD"/>
    <w:rsid w:val="00FB22E6"/>
    <w:rsid w:val="00FD50CF"/>
    <w:rsid w:val="00FD5751"/>
    <w:rsid w:val="00FE3DB0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59F7"/>
  <w15:docId w15:val="{EDF96175-7BB2-41C2-9180-8E5FC913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010"/>
    <w:pPr>
      <w:spacing w:after="200" w:line="276" w:lineRule="auto"/>
    </w:pPr>
    <w:rPr>
      <w:rFonts w:ascii="Calibri" w:eastAsia="MS Mincho" w:hAnsi="Calibri" w:cs="Times New Roman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05F"/>
    <w:pPr>
      <w:ind w:left="720"/>
      <w:contextualSpacing/>
    </w:pPr>
  </w:style>
  <w:style w:type="table" w:styleId="a4">
    <w:name w:val="Table Grid"/>
    <w:basedOn w:val="a1"/>
    <w:uiPriority w:val="39"/>
    <w:rsid w:val="002A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91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165D"/>
    <w:rPr>
      <w:rFonts w:ascii="Calibri" w:eastAsia="MS Mincho" w:hAnsi="Calibri" w:cs="Times New Roman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C91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165D"/>
    <w:rPr>
      <w:rFonts w:ascii="Calibri" w:eastAsia="MS Mincho" w:hAnsi="Calibri" w:cs="Times New Roman"/>
      <w:lang w:val="en-US" w:eastAsia="ru-RU"/>
    </w:rPr>
  </w:style>
  <w:style w:type="character" w:styleId="a9">
    <w:name w:val="Hyperlink"/>
    <w:basedOn w:val="a0"/>
    <w:uiPriority w:val="99"/>
    <w:unhideWhenUsed/>
    <w:rsid w:val="00653D10"/>
    <w:rPr>
      <w:color w:val="0563C1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6453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0967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663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6312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411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3700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age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2018D-2D6E-4146-8D9E-C8091DF9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Abdullina</dc:creator>
  <cp:lastModifiedBy>Инна Геннадьевна Заболоцкая</cp:lastModifiedBy>
  <cp:revision>4</cp:revision>
  <dcterms:created xsi:type="dcterms:W3CDTF">2022-06-14T10:48:00Z</dcterms:created>
  <dcterms:modified xsi:type="dcterms:W3CDTF">2022-06-14T11:05:00Z</dcterms:modified>
</cp:coreProperties>
</file>