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10694" w:type="dxa"/>
        <w:tblInd w:w="-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6191"/>
      </w:tblGrid>
      <w:tr w:rsidR="00501E5D" w:rsidTr="00501E5D">
        <w:tc>
          <w:tcPr>
            <w:tcW w:w="4503" w:type="dxa"/>
          </w:tcPr>
          <w:p w:rsidR="00501E5D" w:rsidRDefault="00501E5D" w:rsidP="00F9386B">
            <w:pPr>
              <w:spacing w:line="240" w:lineRule="auto"/>
              <w:jc w:val="center"/>
              <w:rPr>
                <w:rFonts w:ascii="Cambria" w:hAnsi="Cambria" w:cs="Times New Roman"/>
                <w:sz w:val="24"/>
                <w:szCs w:val="28"/>
              </w:rPr>
            </w:pPr>
            <w:r w:rsidRPr="0036024A">
              <w:rPr>
                <w:rFonts w:ascii="Cambria" w:hAnsi="Cambria" w:cs="Times New Roman"/>
                <w:sz w:val="28"/>
                <w:szCs w:val="28"/>
              </w:rPr>
              <w:t>Департамент образования Администрации г.Томска</w:t>
            </w:r>
            <w:r w:rsidRPr="0036024A">
              <w:rPr>
                <w:rFonts w:ascii="Cambria" w:hAnsi="Cambria" w:cs="Times New Roman"/>
                <w:sz w:val="28"/>
                <w:szCs w:val="28"/>
              </w:rPr>
              <w:br/>
              <w:t>МАОУ «Планирование карьеры» г. Томска</w:t>
            </w:r>
            <w:r w:rsidRPr="0036024A">
              <w:rPr>
                <w:rFonts w:ascii="Cambria" w:hAnsi="Cambria" w:cs="Times New Roman"/>
                <w:sz w:val="28"/>
                <w:szCs w:val="28"/>
              </w:rPr>
              <w:br/>
            </w:r>
          </w:p>
        </w:tc>
        <w:tc>
          <w:tcPr>
            <w:tcW w:w="6191" w:type="dxa"/>
          </w:tcPr>
          <w:p w:rsidR="00501E5D" w:rsidRPr="0036024A" w:rsidRDefault="00501E5D" w:rsidP="00F9386B">
            <w:pPr>
              <w:spacing w:line="240" w:lineRule="auto"/>
              <w:ind w:left="175" w:firstLine="284"/>
              <w:jc w:val="center"/>
              <w:rPr>
                <w:rFonts w:ascii="Cambria" w:hAnsi="Cambria" w:cs="Times New Roman"/>
                <w:sz w:val="28"/>
                <w:szCs w:val="28"/>
              </w:rPr>
            </w:pPr>
            <w:r w:rsidRPr="0036024A">
              <w:rPr>
                <w:rFonts w:ascii="Cambria" w:hAnsi="Cambria" w:cs="Times New Roman"/>
                <w:sz w:val="28"/>
                <w:szCs w:val="28"/>
              </w:rPr>
              <w:t>Национальный исследовательский Томский государственный университет</w:t>
            </w:r>
            <w:r w:rsidRPr="0036024A">
              <w:rPr>
                <w:rFonts w:ascii="Cambria" w:hAnsi="Cambria" w:cs="Times New Roman"/>
                <w:sz w:val="28"/>
                <w:szCs w:val="28"/>
              </w:rPr>
              <w:br/>
              <w:t>Координационный Совет по профориентации школьников МО г. Томск</w:t>
            </w:r>
          </w:p>
          <w:p w:rsidR="00501E5D" w:rsidRDefault="00501E5D" w:rsidP="00F9386B">
            <w:pPr>
              <w:spacing w:line="240" w:lineRule="auto"/>
              <w:jc w:val="center"/>
              <w:rPr>
                <w:rFonts w:ascii="Cambria" w:hAnsi="Cambria" w:cs="Times New Roman"/>
                <w:sz w:val="24"/>
                <w:szCs w:val="28"/>
              </w:rPr>
            </w:pPr>
          </w:p>
        </w:tc>
      </w:tr>
    </w:tbl>
    <w:p w:rsidR="00501E5D" w:rsidRDefault="00501E5D" w:rsidP="00F9386B">
      <w:pPr>
        <w:spacing w:after="0" w:line="240" w:lineRule="auto"/>
        <w:ind w:left="-1134" w:right="-144"/>
        <w:jc w:val="center"/>
        <w:rPr>
          <w:rFonts w:ascii="Times New Roman" w:hAnsi="Times New Roman" w:cs="Times New Roman"/>
          <w:b/>
          <w:sz w:val="28"/>
          <w:szCs w:val="28"/>
        </w:rPr>
      </w:pPr>
    </w:p>
    <w:p w:rsidR="00501E5D" w:rsidRDefault="00501E5D" w:rsidP="00F9386B">
      <w:pPr>
        <w:spacing w:after="0" w:line="240" w:lineRule="auto"/>
        <w:ind w:left="-1134" w:right="-144"/>
        <w:jc w:val="center"/>
        <w:rPr>
          <w:rFonts w:ascii="Times New Roman" w:hAnsi="Times New Roman" w:cs="Times New Roman"/>
          <w:b/>
          <w:sz w:val="28"/>
          <w:szCs w:val="28"/>
        </w:rPr>
      </w:pPr>
      <w:bookmarkStart w:id="0" w:name="_GoBack"/>
      <w:bookmarkEnd w:id="0"/>
    </w:p>
    <w:p w:rsidR="00501E5D" w:rsidRDefault="00501E5D" w:rsidP="00F9386B">
      <w:pPr>
        <w:spacing w:after="0" w:line="240" w:lineRule="auto"/>
        <w:ind w:left="-1134" w:right="-144"/>
        <w:jc w:val="center"/>
        <w:rPr>
          <w:rFonts w:ascii="Times New Roman" w:hAnsi="Times New Roman" w:cs="Times New Roman"/>
          <w:b/>
          <w:sz w:val="28"/>
          <w:szCs w:val="28"/>
        </w:rPr>
      </w:pPr>
    </w:p>
    <w:p w:rsidR="00501E5D" w:rsidRDefault="00501E5D" w:rsidP="00F9386B">
      <w:pPr>
        <w:spacing w:after="0" w:line="240" w:lineRule="auto"/>
        <w:ind w:left="-1134" w:right="-144"/>
        <w:jc w:val="center"/>
        <w:rPr>
          <w:rFonts w:ascii="Times New Roman" w:hAnsi="Times New Roman" w:cs="Times New Roman"/>
          <w:b/>
          <w:sz w:val="28"/>
          <w:szCs w:val="28"/>
        </w:rPr>
      </w:pPr>
    </w:p>
    <w:p w:rsidR="00501E5D" w:rsidRDefault="00501E5D" w:rsidP="00F9386B">
      <w:pPr>
        <w:spacing w:after="0" w:line="240" w:lineRule="auto"/>
        <w:ind w:left="-1134" w:right="-144"/>
        <w:jc w:val="center"/>
        <w:rPr>
          <w:rFonts w:ascii="Times New Roman" w:hAnsi="Times New Roman" w:cs="Times New Roman"/>
          <w:b/>
          <w:sz w:val="28"/>
          <w:szCs w:val="28"/>
        </w:rPr>
      </w:pPr>
    </w:p>
    <w:p w:rsidR="00501E5D" w:rsidRDefault="00501E5D" w:rsidP="00F9386B">
      <w:pPr>
        <w:spacing w:after="0" w:line="240" w:lineRule="auto"/>
        <w:ind w:left="-1134" w:right="-144"/>
        <w:jc w:val="center"/>
        <w:rPr>
          <w:rFonts w:ascii="Times New Roman" w:hAnsi="Times New Roman" w:cs="Times New Roman"/>
          <w:b/>
          <w:sz w:val="28"/>
          <w:szCs w:val="28"/>
        </w:rPr>
      </w:pPr>
    </w:p>
    <w:p w:rsidR="00501E5D" w:rsidRDefault="00501E5D" w:rsidP="00F9386B">
      <w:pPr>
        <w:spacing w:after="0" w:line="240" w:lineRule="auto"/>
        <w:ind w:left="-1134" w:right="-144"/>
        <w:jc w:val="center"/>
        <w:rPr>
          <w:rFonts w:ascii="Times New Roman" w:hAnsi="Times New Roman" w:cs="Times New Roman"/>
          <w:b/>
          <w:sz w:val="28"/>
          <w:szCs w:val="28"/>
        </w:rPr>
      </w:pPr>
    </w:p>
    <w:p w:rsidR="00501E5D" w:rsidRDefault="00501E5D" w:rsidP="00F9386B">
      <w:pPr>
        <w:spacing w:after="0" w:line="240" w:lineRule="auto"/>
        <w:ind w:left="-1134" w:right="-144"/>
        <w:jc w:val="center"/>
        <w:rPr>
          <w:rFonts w:ascii="Times New Roman" w:hAnsi="Times New Roman" w:cs="Times New Roman"/>
          <w:b/>
          <w:sz w:val="28"/>
          <w:szCs w:val="28"/>
        </w:rPr>
      </w:pPr>
    </w:p>
    <w:p w:rsidR="0089426E" w:rsidRPr="001F319F" w:rsidRDefault="00501E5D" w:rsidP="00F9386B">
      <w:pPr>
        <w:spacing w:after="0" w:line="240" w:lineRule="auto"/>
        <w:ind w:left="-1134" w:right="-144"/>
        <w:jc w:val="center"/>
        <w:rPr>
          <w:rFonts w:ascii="Times New Roman" w:hAnsi="Times New Roman" w:cs="Times New Roman"/>
          <w:b/>
          <w:sz w:val="28"/>
          <w:szCs w:val="28"/>
        </w:rPr>
      </w:pPr>
      <w:r w:rsidRPr="001F319F">
        <w:rPr>
          <w:rFonts w:ascii="Times New Roman" w:hAnsi="Times New Roman" w:cs="Times New Roman"/>
          <w:b/>
          <w:sz w:val="28"/>
          <w:szCs w:val="28"/>
        </w:rPr>
        <w:t xml:space="preserve">ПОЯСНИТЕЛЬНАЯ ЗАПИСКА </w:t>
      </w:r>
    </w:p>
    <w:p w:rsidR="0089426E" w:rsidRPr="001F319F" w:rsidRDefault="00501E5D" w:rsidP="00F9386B">
      <w:pPr>
        <w:spacing w:after="0" w:line="240" w:lineRule="auto"/>
        <w:ind w:left="-1134" w:right="-144"/>
        <w:jc w:val="center"/>
        <w:rPr>
          <w:rFonts w:ascii="Times New Roman" w:hAnsi="Times New Roman" w:cs="Times New Roman"/>
          <w:b/>
          <w:sz w:val="28"/>
          <w:szCs w:val="28"/>
        </w:rPr>
      </w:pPr>
      <w:r w:rsidRPr="001F319F">
        <w:rPr>
          <w:rFonts w:ascii="Times New Roman" w:hAnsi="Times New Roman" w:cs="Times New Roman"/>
          <w:b/>
          <w:sz w:val="28"/>
          <w:szCs w:val="28"/>
        </w:rPr>
        <w:t>К КОНЦЕПЦИИ ОРГАНИЗАЦИИ ПРОФОРИЕНТАЦИОННОЙ РАБОТЫ</w:t>
      </w:r>
    </w:p>
    <w:p w:rsidR="0089426E" w:rsidRPr="001F319F" w:rsidRDefault="00501E5D" w:rsidP="00F9386B">
      <w:pPr>
        <w:spacing w:after="0" w:line="240" w:lineRule="auto"/>
        <w:ind w:left="-1134" w:right="-144"/>
        <w:jc w:val="center"/>
        <w:rPr>
          <w:rFonts w:ascii="Times New Roman" w:hAnsi="Times New Roman" w:cs="Times New Roman"/>
          <w:b/>
          <w:sz w:val="28"/>
          <w:szCs w:val="28"/>
        </w:rPr>
      </w:pPr>
      <w:r w:rsidRPr="001F319F">
        <w:rPr>
          <w:rFonts w:ascii="Times New Roman" w:hAnsi="Times New Roman" w:cs="Times New Roman"/>
          <w:b/>
          <w:sz w:val="28"/>
          <w:szCs w:val="28"/>
        </w:rPr>
        <w:t xml:space="preserve"> В ОБРАЗОВАТЕЛЬНЫХ УЧРЕЖДЕНИЯХ СИСТЕМЫ ОБЩЕГО ОБРАЗОВАНИЯ ГОРОДА ТОМСКА</w:t>
      </w:r>
    </w:p>
    <w:p w:rsidR="0041518B" w:rsidRDefault="0041518B" w:rsidP="00F9386B">
      <w:pPr>
        <w:spacing w:after="0" w:line="240" w:lineRule="auto"/>
        <w:ind w:firstLine="708"/>
        <w:jc w:val="both"/>
        <w:rPr>
          <w:rFonts w:cstheme="minorHAnsi"/>
          <w:sz w:val="28"/>
          <w:szCs w:val="28"/>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Томск – 2016 </w:t>
      </w: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501E5D" w:rsidRDefault="00501E5D" w:rsidP="00F9386B">
      <w:pPr>
        <w:spacing w:after="0" w:line="240" w:lineRule="auto"/>
        <w:ind w:left="-851"/>
        <w:jc w:val="center"/>
        <w:rPr>
          <w:rFonts w:ascii="Times New Roman" w:hAnsi="Times New Roman" w:cs="Times New Roman"/>
          <w:b/>
          <w:sz w:val="24"/>
          <w:szCs w:val="24"/>
        </w:rPr>
      </w:pPr>
    </w:p>
    <w:p w:rsidR="00F9386B" w:rsidRDefault="00F9386B" w:rsidP="00F9386B">
      <w:pPr>
        <w:spacing w:after="0" w:line="240" w:lineRule="auto"/>
        <w:ind w:left="-851"/>
        <w:jc w:val="center"/>
        <w:rPr>
          <w:rFonts w:ascii="Times New Roman" w:hAnsi="Times New Roman" w:cs="Times New Roman"/>
          <w:b/>
          <w:sz w:val="24"/>
          <w:szCs w:val="24"/>
        </w:rPr>
      </w:pPr>
    </w:p>
    <w:p w:rsidR="0041518B" w:rsidRPr="001F319F" w:rsidRDefault="0041518B" w:rsidP="00F9386B">
      <w:pPr>
        <w:spacing w:after="0" w:line="240" w:lineRule="auto"/>
        <w:ind w:left="-851"/>
        <w:jc w:val="center"/>
        <w:rPr>
          <w:rFonts w:ascii="Times New Roman" w:hAnsi="Times New Roman" w:cs="Times New Roman"/>
          <w:b/>
          <w:sz w:val="24"/>
          <w:szCs w:val="24"/>
        </w:rPr>
      </w:pPr>
      <w:r w:rsidRPr="001F319F">
        <w:rPr>
          <w:rFonts w:ascii="Times New Roman" w:hAnsi="Times New Roman" w:cs="Times New Roman"/>
          <w:b/>
          <w:sz w:val="24"/>
          <w:szCs w:val="24"/>
        </w:rPr>
        <w:t>Актуальность концепции</w:t>
      </w:r>
    </w:p>
    <w:p w:rsidR="00715EC1" w:rsidRPr="001F319F" w:rsidRDefault="00D11BE7"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По </w:t>
      </w:r>
      <w:r w:rsidR="001F319F" w:rsidRPr="001F319F">
        <w:rPr>
          <w:rFonts w:ascii="Times New Roman" w:hAnsi="Times New Roman" w:cs="Times New Roman"/>
          <w:sz w:val="24"/>
          <w:szCs w:val="24"/>
        </w:rPr>
        <w:t>оценкам Национального</w:t>
      </w:r>
      <w:r w:rsidR="00F60161" w:rsidRPr="001F319F">
        <w:rPr>
          <w:rFonts w:ascii="Times New Roman" w:hAnsi="Times New Roman" w:cs="Times New Roman"/>
          <w:sz w:val="24"/>
          <w:szCs w:val="24"/>
        </w:rPr>
        <w:t xml:space="preserve"> Рейтингового </w:t>
      </w:r>
      <w:r w:rsidR="001F319F" w:rsidRPr="001F319F">
        <w:rPr>
          <w:rFonts w:ascii="Times New Roman" w:hAnsi="Times New Roman" w:cs="Times New Roman"/>
          <w:sz w:val="24"/>
          <w:szCs w:val="24"/>
        </w:rPr>
        <w:t>Агентства, Томскаяобласть обладает</w:t>
      </w:r>
      <w:r w:rsidRPr="001F319F">
        <w:rPr>
          <w:rFonts w:ascii="Times New Roman" w:hAnsi="Times New Roman" w:cs="Times New Roman"/>
          <w:sz w:val="24"/>
          <w:szCs w:val="24"/>
        </w:rPr>
        <w:t xml:space="preserve"> высокой инвестиционно</w:t>
      </w:r>
      <w:r w:rsidR="00C924F8">
        <w:rPr>
          <w:rFonts w:ascii="Times New Roman" w:hAnsi="Times New Roman" w:cs="Times New Roman"/>
          <w:sz w:val="24"/>
          <w:szCs w:val="24"/>
        </w:rPr>
        <w:t>й привлекательностью и уверенно</w:t>
      </w:r>
      <w:r w:rsidR="001F319F" w:rsidRPr="001F319F">
        <w:rPr>
          <w:rFonts w:ascii="Times New Roman" w:hAnsi="Times New Roman" w:cs="Times New Roman"/>
          <w:sz w:val="24"/>
          <w:szCs w:val="24"/>
        </w:rPr>
        <w:t>входит в</w:t>
      </w:r>
      <w:r w:rsidR="00C624ED" w:rsidRPr="001F319F">
        <w:rPr>
          <w:rFonts w:ascii="Times New Roman" w:hAnsi="Times New Roman" w:cs="Times New Roman"/>
          <w:sz w:val="24"/>
          <w:szCs w:val="24"/>
        </w:rPr>
        <w:t xml:space="preserve"> ли</w:t>
      </w:r>
      <w:r w:rsidR="00394018" w:rsidRPr="001F319F">
        <w:rPr>
          <w:rFonts w:ascii="Times New Roman" w:hAnsi="Times New Roman" w:cs="Times New Roman"/>
          <w:sz w:val="24"/>
          <w:szCs w:val="24"/>
        </w:rPr>
        <w:t>дирующую группу регионов России по этому показателю.</w:t>
      </w:r>
      <w:r w:rsidR="00C624ED" w:rsidRPr="001F319F">
        <w:rPr>
          <w:rFonts w:ascii="Times New Roman" w:hAnsi="Times New Roman" w:cs="Times New Roman"/>
          <w:sz w:val="24"/>
          <w:szCs w:val="24"/>
        </w:rPr>
        <w:t xml:space="preserve"> Реальные </w:t>
      </w:r>
      <w:r w:rsidR="001F319F" w:rsidRPr="001F319F">
        <w:rPr>
          <w:rFonts w:ascii="Times New Roman" w:hAnsi="Times New Roman" w:cs="Times New Roman"/>
          <w:sz w:val="24"/>
          <w:szCs w:val="24"/>
        </w:rPr>
        <w:t>перспективы достижения</w:t>
      </w:r>
      <w:r w:rsidR="00C624ED" w:rsidRPr="001F319F">
        <w:rPr>
          <w:rFonts w:ascii="Times New Roman" w:hAnsi="Times New Roman" w:cs="Times New Roman"/>
          <w:sz w:val="24"/>
          <w:szCs w:val="24"/>
        </w:rPr>
        <w:t xml:space="preserve"> высоких стандартов качества жизни,- главно</w:t>
      </w:r>
      <w:r w:rsidR="00C924F8">
        <w:rPr>
          <w:rFonts w:ascii="Times New Roman" w:hAnsi="Times New Roman" w:cs="Times New Roman"/>
          <w:sz w:val="24"/>
          <w:szCs w:val="24"/>
        </w:rPr>
        <w:t xml:space="preserve">го стратегического приоритета </w:t>
      </w:r>
      <w:r w:rsidR="00C624ED" w:rsidRPr="001F319F">
        <w:rPr>
          <w:rFonts w:ascii="Times New Roman" w:hAnsi="Times New Roman" w:cs="Times New Roman"/>
          <w:sz w:val="24"/>
          <w:szCs w:val="24"/>
        </w:rPr>
        <w:t xml:space="preserve">развития региона на период до 2030 года, предопределяются </w:t>
      </w:r>
      <w:r w:rsidR="00536104" w:rsidRPr="001F319F">
        <w:rPr>
          <w:rFonts w:ascii="Times New Roman" w:hAnsi="Times New Roman" w:cs="Times New Roman"/>
          <w:sz w:val="24"/>
          <w:szCs w:val="24"/>
        </w:rPr>
        <w:t xml:space="preserve">не только </w:t>
      </w:r>
      <w:r w:rsidR="00C624ED" w:rsidRPr="001F319F">
        <w:rPr>
          <w:rFonts w:ascii="Times New Roman" w:hAnsi="Times New Roman" w:cs="Times New Roman"/>
          <w:sz w:val="24"/>
          <w:szCs w:val="24"/>
        </w:rPr>
        <w:t xml:space="preserve">природными </w:t>
      </w:r>
      <w:r w:rsidR="001F319F" w:rsidRPr="001F319F">
        <w:rPr>
          <w:rFonts w:ascii="Times New Roman" w:hAnsi="Times New Roman" w:cs="Times New Roman"/>
          <w:sz w:val="24"/>
          <w:szCs w:val="24"/>
        </w:rPr>
        <w:t>богатствами территории, устойчивым</w:t>
      </w:r>
      <w:r w:rsidR="00D0026C" w:rsidRPr="001F319F">
        <w:rPr>
          <w:rFonts w:ascii="Times New Roman" w:hAnsi="Times New Roman" w:cs="Times New Roman"/>
          <w:sz w:val="24"/>
          <w:szCs w:val="24"/>
        </w:rPr>
        <w:t xml:space="preserve"> финансовым положением областного бюджета</w:t>
      </w:r>
      <w:r w:rsidR="00C924F8">
        <w:rPr>
          <w:rFonts w:ascii="Times New Roman" w:hAnsi="Times New Roman" w:cs="Times New Roman"/>
          <w:sz w:val="24"/>
          <w:szCs w:val="24"/>
        </w:rPr>
        <w:t xml:space="preserve"> и бизнес-</w:t>
      </w:r>
      <w:r w:rsidR="00C075F4" w:rsidRPr="001F319F">
        <w:rPr>
          <w:rFonts w:ascii="Times New Roman" w:hAnsi="Times New Roman" w:cs="Times New Roman"/>
          <w:sz w:val="24"/>
          <w:szCs w:val="24"/>
        </w:rPr>
        <w:t>структур</w:t>
      </w:r>
      <w:r w:rsidR="00C624ED" w:rsidRPr="001F319F">
        <w:rPr>
          <w:rFonts w:ascii="Times New Roman" w:hAnsi="Times New Roman" w:cs="Times New Roman"/>
          <w:sz w:val="24"/>
          <w:szCs w:val="24"/>
        </w:rPr>
        <w:t xml:space="preserve">, но и </w:t>
      </w:r>
      <w:r w:rsidR="001F319F" w:rsidRPr="001F319F">
        <w:rPr>
          <w:rFonts w:ascii="Times New Roman" w:hAnsi="Times New Roman" w:cs="Times New Roman"/>
          <w:sz w:val="24"/>
          <w:szCs w:val="24"/>
        </w:rPr>
        <w:t>высоким качеством трудовых</w:t>
      </w:r>
      <w:r w:rsidR="00536104" w:rsidRPr="001F319F">
        <w:rPr>
          <w:rFonts w:ascii="Times New Roman" w:hAnsi="Times New Roman" w:cs="Times New Roman"/>
          <w:sz w:val="24"/>
          <w:szCs w:val="24"/>
        </w:rPr>
        <w:t>ресурсов.</w:t>
      </w:r>
    </w:p>
    <w:p w:rsidR="00C624ED" w:rsidRPr="001F319F" w:rsidRDefault="004D260B"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Ключевым условием сохранения этого конкурентного преимущества Томской области в долгосрочной перспективе является социальная и </w:t>
      </w:r>
      <w:r w:rsidR="001F319F" w:rsidRPr="001F319F">
        <w:rPr>
          <w:rFonts w:ascii="Times New Roman" w:hAnsi="Times New Roman" w:cs="Times New Roman"/>
          <w:sz w:val="24"/>
          <w:szCs w:val="24"/>
        </w:rPr>
        <w:t>экономическая эффективность</w:t>
      </w:r>
      <w:r w:rsidRPr="001F319F">
        <w:rPr>
          <w:rFonts w:ascii="Times New Roman" w:hAnsi="Times New Roman" w:cs="Times New Roman"/>
          <w:sz w:val="24"/>
          <w:szCs w:val="24"/>
        </w:rPr>
        <w:t xml:space="preserve"> кадровой политики</w:t>
      </w:r>
      <w:r w:rsidR="00CD02DD" w:rsidRPr="001F319F">
        <w:rPr>
          <w:rFonts w:ascii="Times New Roman" w:hAnsi="Times New Roman" w:cs="Times New Roman"/>
          <w:sz w:val="24"/>
          <w:szCs w:val="24"/>
        </w:rPr>
        <w:t xml:space="preserve">, ее </w:t>
      </w:r>
      <w:r w:rsidR="001F319F" w:rsidRPr="001F319F">
        <w:rPr>
          <w:rFonts w:ascii="Times New Roman" w:hAnsi="Times New Roman" w:cs="Times New Roman"/>
          <w:sz w:val="24"/>
          <w:szCs w:val="24"/>
        </w:rPr>
        <w:t>соответствие закономерностям</w:t>
      </w:r>
      <w:r w:rsidR="002B3B16" w:rsidRPr="001F319F">
        <w:rPr>
          <w:rFonts w:ascii="Times New Roman" w:hAnsi="Times New Roman" w:cs="Times New Roman"/>
          <w:sz w:val="24"/>
          <w:szCs w:val="24"/>
        </w:rPr>
        <w:t xml:space="preserve"> и тенденциям развития экономики, а также тем нов</w:t>
      </w:r>
      <w:r w:rsidR="00C924F8">
        <w:rPr>
          <w:rFonts w:ascii="Times New Roman" w:hAnsi="Times New Roman" w:cs="Times New Roman"/>
          <w:sz w:val="24"/>
          <w:szCs w:val="24"/>
        </w:rPr>
        <w:t xml:space="preserve">ым вызовам, которые возникают </w:t>
      </w:r>
      <w:r w:rsidRPr="001F319F">
        <w:rPr>
          <w:rFonts w:ascii="Times New Roman" w:hAnsi="Times New Roman" w:cs="Times New Roman"/>
          <w:sz w:val="24"/>
          <w:szCs w:val="24"/>
        </w:rPr>
        <w:t>во всех без исключения сферах производственной деятельности.</w:t>
      </w:r>
      <w:r w:rsidR="002B3B16" w:rsidRPr="001F319F">
        <w:rPr>
          <w:rFonts w:ascii="Times New Roman" w:hAnsi="Times New Roman" w:cs="Times New Roman"/>
          <w:sz w:val="24"/>
          <w:szCs w:val="24"/>
        </w:rPr>
        <w:t xml:space="preserve"> Именно эти факторы вызывают </w:t>
      </w:r>
      <w:r w:rsidR="00C924F8">
        <w:rPr>
          <w:rFonts w:ascii="Times New Roman" w:hAnsi="Times New Roman" w:cs="Times New Roman"/>
          <w:sz w:val="24"/>
          <w:szCs w:val="24"/>
        </w:rPr>
        <w:t xml:space="preserve">необходимость </w:t>
      </w:r>
      <w:r w:rsidR="00C624ED" w:rsidRPr="001F319F">
        <w:rPr>
          <w:rFonts w:ascii="Times New Roman" w:hAnsi="Times New Roman" w:cs="Times New Roman"/>
          <w:sz w:val="24"/>
          <w:szCs w:val="24"/>
        </w:rPr>
        <w:t xml:space="preserve">перехода </w:t>
      </w:r>
      <w:r w:rsidR="001F319F" w:rsidRPr="001F319F">
        <w:rPr>
          <w:rFonts w:ascii="Times New Roman" w:hAnsi="Times New Roman" w:cs="Times New Roman"/>
          <w:sz w:val="24"/>
          <w:szCs w:val="24"/>
        </w:rPr>
        <w:t>к современным</w:t>
      </w:r>
      <w:r w:rsidR="00C624ED" w:rsidRPr="001F319F">
        <w:rPr>
          <w:rFonts w:ascii="Times New Roman" w:hAnsi="Times New Roman" w:cs="Times New Roman"/>
          <w:sz w:val="24"/>
          <w:szCs w:val="24"/>
        </w:rPr>
        <w:t>формам и технологиям   профессиональной ориентации населения</w:t>
      </w:r>
      <w:r w:rsidR="008E0DD0" w:rsidRPr="001F319F">
        <w:rPr>
          <w:rFonts w:ascii="Times New Roman" w:hAnsi="Times New Roman" w:cs="Times New Roman"/>
          <w:sz w:val="24"/>
          <w:szCs w:val="24"/>
        </w:rPr>
        <w:t xml:space="preserve"> Томской области</w:t>
      </w:r>
      <w:r w:rsidR="00C924F8">
        <w:rPr>
          <w:rFonts w:ascii="Times New Roman" w:hAnsi="Times New Roman" w:cs="Times New Roman"/>
          <w:sz w:val="24"/>
          <w:szCs w:val="24"/>
        </w:rPr>
        <w:t>. В приоритетном порядке</w:t>
      </w:r>
      <w:r w:rsidR="00C624ED" w:rsidRPr="001F319F">
        <w:rPr>
          <w:rFonts w:ascii="Times New Roman" w:hAnsi="Times New Roman" w:cs="Times New Roman"/>
          <w:sz w:val="24"/>
          <w:szCs w:val="24"/>
        </w:rPr>
        <w:t xml:space="preserve"> систем</w:t>
      </w:r>
      <w:r w:rsidR="00C924F8">
        <w:rPr>
          <w:rFonts w:ascii="Times New Roman" w:hAnsi="Times New Roman" w:cs="Times New Roman"/>
          <w:sz w:val="24"/>
          <w:szCs w:val="24"/>
        </w:rPr>
        <w:t xml:space="preserve">а профессиональной ориентации </w:t>
      </w:r>
      <w:r w:rsidR="00C624ED" w:rsidRPr="001F319F">
        <w:rPr>
          <w:rFonts w:ascii="Times New Roman" w:hAnsi="Times New Roman" w:cs="Times New Roman"/>
          <w:sz w:val="24"/>
          <w:szCs w:val="24"/>
        </w:rPr>
        <w:t xml:space="preserve">должна быть </w:t>
      </w:r>
      <w:r w:rsidR="00C624ED" w:rsidRPr="001F319F">
        <w:rPr>
          <w:rFonts w:ascii="Times New Roman" w:hAnsi="Times New Roman" w:cs="Times New Roman"/>
          <w:sz w:val="24"/>
          <w:szCs w:val="24"/>
        </w:rPr>
        <w:lastRenderedPageBreak/>
        <w:t xml:space="preserve">сориентирована </w:t>
      </w:r>
      <w:r w:rsidR="001F319F" w:rsidRPr="001F319F">
        <w:rPr>
          <w:rFonts w:ascii="Times New Roman" w:hAnsi="Times New Roman" w:cs="Times New Roman"/>
          <w:sz w:val="24"/>
          <w:szCs w:val="24"/>
        </w:rPr>
        <w:t>на возможности</w:t>
      </w:r>
      <w:r w:rsidR="00C624ED" w:rsidRPr="001F319F">
        <w:rPr>
          <w:rFonts w:ascii="Times New Roman" w:hAnsi="Times New Roman" w:cs="Times New Roman"/>
          <w:sz w:val="24"/>
          <w:szCs w:val="24"/>
        </w:rPr>
        <w:t xml:space="preserve"> и </w:t>
      </w:r>
      <w:r w:rsidR="001F319F" w:rsidRPr="001F319F">
        <w:rPr>
          <w:rFonts w:ascii="Times New Roman" w:hAnsi="Times New Roman" w:cs="Times New Roman"/>
          <w:sz w:val="24"/>
          <w:szCs w:val="24"/>
        </w:rPr>
        <w:t>условия успешной</w:t>
      </w:r>
      <w:r w:rsidR="00C624ED" w:rsidRPr="001F319F">
        <w:rPr>
          <w:rFonts w:ascii="Times New Roman" w:hAnsi="Times New Roman" w:cs="Times New Roman"/>
          <w:sz w:val="24"/>
          <w:szCs w:val="24"/>
        </w:rPr>
        <w:t xml:space="preserve"> социализации и профессионального самоопределения детей и молодежи.   </w:t>
      </w:r>
    </w:p>
    <w:p w:rsidR="00FC7BA8" w:rsidRPr="001F319F" w:rsidRDefault="00C924F8" w:rsidP="00F9386B">
      <w:pPr>
        <w:spacing w:after="0" w:line="240" w:lineRule="auto"/>
        <w:ind w:left="-851"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Качественное обновление </w:t>
      </w:r>
      <w:r w:rsidR="00C624ED" w:rsidRPr="001F319F">
        <w:rPr>
          <w:rFonts w:ascii="Times New Roman" w:hAnsi="Times New Roman" w:cs="Times New Roman"/>
          <w:sz w:val="24"/>
          <w:szCs w:val="24"/>
        </w:rPr>
        <w:t>кадровой политики является неотъемлемой составной частью   перспективных планов и программ Администрации города Томска, касающ</w:t>
      </w:r>
      <w:r>
        <w:rPr>
          <w:rFonts w:ascii="Times New Roman" w:hAnsi="Times New Roman" w:cs="Times New Roman"/>
          <w:sz w:val="24"/>
          <w:szCs w:val="24"/>
        </w:rPr>
        <w:t>ихся развития социально-</w:t>
      </w:r>
      <w:r w:rsidR="00C624ED" w:rsidRPr="001F319F">
        <w:rPr>
          <w:rFonts w:ascii="Times New Roman" w:hAnsi="Times New Roman" w:cs="Times New Roman"/>
          <w:sz w:val="24"/>
          <w:szCs w:val="24"/>
        </w:rPr>
        <w:t xml:space="preserve">экономической деятельности в областном центре. </w:t>
      </w:r>
      <w:r w:rsidR="00FC7BA8" w:rsidRPr="001F319F">
        <w:rPr>
          <w:rFonts w:ascii="Times New Roman" w:hAnsi="Times New Roman" w:cs="Times New Roman"/>
          <w:color w:val="000000"/>
          <w:sz w:val="24"/>
          <w:szCs w:val="24"/>
        </w:rPr>
        <w:t>Комплексный подход</w:t>
      </w:r>
      <w:r>
        <w:rPr>
          <w:rFonts w:ascii="Times New Roman" w:hAnsi="Times New Roman" w:cs="Times New Roman"/>
          <w:color w:val="000000"/>
          <w:sz w:val="24"/>
          <w:szCs w:val="24"/>
        </w:rPr>
        <w:t xml:space="preserve"> к обновлению кадровой политикит</w:t>
      </w:r>
      <w:r w:rsidR="00FC7BA8" w:rsidRPr="001F319F">
        <w:rPr>
          <w:rFonts w:ascii="Times New Roman" w:hAnsi="Times New Roman" w:cs="Times New Roman"/>
          <w:color w:val="000000"/>
          <w:sz w:val="24"/>
          <w:szCs w:val="24"/>
        </w:rPr>
        <w:t xml:space="preserve">предполагает изменение профориентационной работы, как в общеобразовательных организациях всех видов, так и в образовательном пространстве города, а </w:t>
      </w:r>
      <w:r w:rsidR="001F319F" w:rsidRPr="001F319F">
        <w:rPr>
          <w:rFonts w:ascii="Times New Roman" w:hAnsi="Times New Roman" w:cs="Times New Roman"/>
          <w:color w:val="000000"/>
          <w:sz w:val="24"/>
          <w:szCs w:val="24"/>
        </w:rPr>
        <w:t>также</w:t>
      </w:r>
      <w:r w:rsidR="00FC7BA8" w:rsidRPr="001F319F">
        <w:rPr>
          <w:rFonts w:ascii="Times New Roman" w:hAnsi="Times New Roman" w:cs="Times New Roman"/>
          <w:color w:val="000000"/>
          <w:sz w:val="24"/>
          <w:szCs w:val="24"/>
        </w:rPr>
        <w:t xml:space="preserve"> в учреждениях и организациях других ведомств, с которыми взаимодействует сфера образования. Комплексный подход предполагает совершенствование имеющихся, создание и внедрение новых форм и мероприятий образовательной, психолого–педагогической, медицинской поддержки социального и профессионального самоопределения обучающихся.</w:t>
      </w:r>
    </w:p>
    <w:p w:rsidR="00C624ED" w:rsidRPr="001F319F" w:rsidRDefault="00C624ED" w:rsidP="00F9386B">
      <w:pPr>
        <w:spacing w:after="0" w:line="240" w:lineRule="auto"/>
        <w:ind w:left="-851" w:firstLine="709"/>
        <w:jc w:val="both"/>
        <w:rPr>
          <w:rFonts w:ascii="Times New Roman" w:hAnsi="Times New Roman" w:cs="Times New Roman"/>
          <w:sz w:val="24"/>
          <w:szCs w:val="24"/>
        </w:rPr>
      </w:pPr>
      <w:r w:rsidRPr="001F319F">
        <w:rPr>
          <w:rFonts w:ascii="Times New Roman" w:hAnsi="Times New Roman" w:cs="Times New Roman"/>
          <w:sz w:val="24"/>
          <w:szCs w:val="24"/>
        </w:rPr>
        <w:t xml:space="preserve"> Актуализация новых подходов к организации профориентационной работы в системе общего образования обусловлена не только новыми вызовами  </w:t>
      </w:r>
      <w:r w:rsidR="008C1DD6" w:rsidRPr="001F319F">
        <w:rPr>
          <w:rFonts w:ascii="Times New Roman" w:hAnsi="Times New Roman" w:cs="Times New Roman"/>
          <w:sz w:val="24"/>
          <w:szCs w:val="24"/>
        </w:rPr>
        <w:t xml:space="preserve">экономического и </w:t>
      </w:r>
      <w:r w:rsidRPr="001F319F">
        <w:rPr>
          <w:rFonts w:ascii="Times New Roman" w:hAnsi="Times New Roman" w:cs="Times New Roman"/>
          <w:sz w:val="24"/>
          <w:szCs w:val="24"/>
        </w:rPr>
        <w:t>общественного развития</w:t>
      </w:r>
      <w:r w:rsidR="008C1DD6" w:rsidRPr="001F319F">
        <w:rPr>
          <w:rFonts w:ascii="Times New Roman" w:hAnsi="Times New Roman" w:cs="Times New Roman"/>
          <w:sz w:val="24"/>
          <w:szCs w:val="24"/>
        </w:rPr>
        <w:t xml:space="preserve">, </w:t>
      </w:r>
      <w:r w:rsidRPr="001F319F">
        <w:rPr>
          <w:rFonts w:ascii="Times New Roman" w:hAnsi="Times New Roman" w:cs="Times New Roman"/>
          <w:sz w:val="24"/>
          <w:szCs w:val="24"/>
        </w:rPr>
        <w:t xml:space="preserve"> неуклонно возрастающей динамикой изменения регионального рынка труда, но и особенностями современного этапа модернизации  самой сферы общего образования, и прежде</w:t>
      </w:r>
      <w:r w:rsidR="008D26C3" w:rsidRPr="001F319F">
        <w:rPr>
          <w:rFonts w:ascii="Times New Roman" w:hAnsi="Times New Roman" w:cs="Times New Roman"/>
          <w:sz w:val="24"/>
          <w:szCs w:val="24"/>
        </w:rPr>
        <w:t xml:space="preserve"> всего, - ее целевой ориентации</w:t>
      </w:r>
      <w:r w:rsidRPr="001F319F">
        <w:rPr>
          <w:rFonts w:ascii="Times New Roman" w:hAnsi="Times New Roman" w:cs="Times New Roman"/>
          <w:sz w:val="24"/>
          <w:szCs w:val="24"/>
        </w:rPr>
        <w:t xml:space="preserve">  на  усиление социальных функций общеобразовательных </w:t>
      </w:r>
      <w:r w:rsidR="00C924F8">
        <w:rPr>
          <w:rFonts w:ascii="Times New Roman" w:hAnsi="Times New Roman" w:cs="Times New Roman"/>
          <w:sz w:val="24"/>
          <w:szCs w:val="24"/>
        </w:rPr>
        <w:t>организаций и повышение их реального вклада в</w:t>
      </w:r>
      <w:r w:rsidRPr="001F319F">
        <w:rPr>
          <w:rFonts w:ascii="Times New Roman" w:hAnsi="Times New Roman" w:cs="Times New Roman"/>
          <w:sz w:val="24"/>
          <w:szCs w:val="24"/>
        </w:rPr>
        <w:t xml:space="preserve"> подготовку подрастающего поколения к трудовой деятельности.  </w:t>
      </w:r>
    </w:p>
    <w:p w:rsidR="00C624ED" w:rsidRPr="001F319F" w:rsidRDefault="00C624ED"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Данная Концепция организа</w:t>
      </w:r>
      <w:r w:rsidR="00C924F8">
        <w:rPr>
          <w:rFonts w:ascii="Times New Roman" w:hAnsi="Times New Roman" w:cs="Times New Roman"/>
          <w:sz w:val="24"/>
          <w:szCs w:val="24"/>
        </w:rPr>
        <w:t xml:space="preserve">ции профориентационной работы в </w:t>
      </w:r>
      <w:r w:rsidRPr="001F319F">
        <w:rPr>
          <w:rFonts w:ascii="Times New Roman" w:hAnsi="Times New Roman" w:cs="Times New Roman"/>
          <w:sz w:val="24"/>
          <w:szCs w:val="24"/>
        </w:rPr>
        <w:t xml:space="preserve">образовательных учреждениях системы общего образования города </w:t>
      </w:r>
      <w:r w:rsidR="001F319F" w:rsidRPr="001F319F">
        <w:rPr>
          <w:rFonts w:ascii="Times New Roman" w:hAnsi="Times New Roman" w:cs="Times New Roman"/>
          <w:sz w:val="24"/>
          <w:szCs w:val="24"/>
        </w:rPr>
        <w:t>Томска (</w:t>
      </w:r>
      <w:r w:rsidRPr="001F319F">
        <w:rPr>
          <w:rFonts w:ascii="Times New Roman" w:hAnsi="Times New Roman" w:cs="Times New Roman"/>
          <w:b/>
          <w:sz w:val="24"/>
          <w:szCs w:val="24"/>
        </w:rPr>
        <w:t>далее по тексту -  Концепция</w:t>
      </w:r>
      <w:r w:rsidRPr="001F319F">
        <w:rPr>
          <w:rFonts w:ascii="Times New Roman" w:hAnsi="Times New Roman" w:cs="Times New Roman"/>
          <w:sz w:val="24"/>
          <w:szCs w:val="24"/>
        </w:rPr>
        <w:t xml:space="preserve">) направлена на дальнейшее развитие и </w:t>
      </w:r>
      <w:r w:rsidR="001F319F" w:rsidRPr="001F319F">
        <w:rPr>
          <w:rFonts w:ascii="Times New Roman" w:hAnsi="Times New Roman" w:cs="Times New Roman"/>
          <w:sz w:val="24"/>
          <w:szCs w:val="24"/>
        </w:rPr>
        <w:t>закрепление этих</w:t>
      </w:r>
      <w:r w:rsidRPr="001F319F">
        <w:rPr>
          <w:rFonts w:ascii="Times New Roman" w:hAnsi="Times New Roman" w:cs="Times New Roman"/>
          <w:sz w:val="24"/>
          <w:szCs w:val="24"/>
        </w:rPr>
        <w:t xml:space="preserve"> тенденций.  </w:t>
      </w:r>
    </w:p>
    <w:p w:rsidR="00C624ED" w:rsidRPr="001F319F" w:rsidRDefault="00C624ED"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Профориентация </w:t>
      </w:r>
      <w:r w:rsidR="00B46285" w:rsidRPr="001F319F">
        <w:rPr>
          <w:rFonts w:ascii="Times New Roman" w:hAnsi="Times New Roman" w:cs="Times New Roman"/>
          <w:sz w:val="24"/>
          <w:szCs w:val="24"/>
        </w:rPr>
        <w:t>в концепции</w:t>
      </w:r>
      <w:r w:rsidR="009822BA" w:rsidRPr="001F319F">
        <w:rPr>
          <w:rFonts w:ascii="Times New Roman" w:hAnsi="Times New Roman" w:cs="Times New Roman"/>
          <w:sz w:val="24"/>
          <w:szCs w:val="24"/>
        </w:rPr>
        <w:t xml:space="preserve"> рассматривается</w:t>
      </w:r>
      <w:r w:rsidRPr="001F319F">
        <w:rPr>
          <w:rFonts w:ascii="Times New Roman" w:hAnsi="Times New Roman" w:cs="Times New Roman"/>
          <w:sz w:val="24"/>
          <w:szCs w:val="24"/>
        </w:rPr>
        <w:t>с позиции нормативных документов</w:t>
      </w:r>
      <w:r w:rsidR="00B46285" w:rsidRPr="001F319F">
        <w:rPr>
          <w:rFonts w:ascii="Times New Roman" w:hAnsi="Times New Roman" w:cs="Times New Roman"/>
          <w:sz w:val="24"/>
          <w:szCs w:val="24"/>
        </w:rPr>
        <w:t>,</w:t>
      </w:r>
      <w:r w:rsidR="00C924F8">
        <w:rPr>
          <w:rFonts w:ascii="Times New Roman" w:hAnsi="Times New Roman" w:cs="Times New Roman"/>
          <w:sz w:val="24"/>
          <w:szCs w:val="24"/>
        </w:rPr>
        <w:t xml:space="preserve"> -</w:t>
      </w:r>
      <w:r w:rsidR="00B46285" w:rsidRPr="001F319F">
        <w:rPr>
          <w:rFonts w:ascii="Times New Roman" w:hAnsi="Times New Roman" w:cs="Times New Roman"/>
          <w:sz w:val="24"/>
          <w:szCs w:val="24"/>
        </w:rPr>
        <w:t xml:space="preserve">и </w:t>
      </w:r>
      <w:r w:rsidRPr="001F319F">
        <w:rPr>
          <w:rFonts w:ascii="Times New Roman" w:hAnsi="Times New Roman" w:cs="Times New Roman"/>
          <w:sz w:val="24"/>
          <w:szCs w:val="24"/>
        </w:rPr>
        <w:t xml:space="preserve">как часть государственной политики в области регулирования рынка </w:t>
      </w:r>
      <w:r w:rsidR="001F319F" w:rsidRPr="001F319F">
        <w:rPr>
          <w:rFonts w:ascii="Times New Roman" w:hAnsi="Times New Roman" w:cs="Times New Roman"/>
          <w:sz w:val="24"/>
          <w:szCs w:val="24"/>
        </w:rPr>
        <w:t>труда, икак образовательная</w:t>
      </w:r>
      <w:r w:rsidR="0001072E" w:rsidRPr="001F319F">
        <w:rPr>
          <w:rFonts w:ascii="Times New Roman" w:hAnsi="Times New Roman" w:cs="Times New Roman"/>
          <w:sz w:val="24"/>
          <w:szCs w:val="24"/>
        </w:rPr>
        <w:t xml:space="preserve">, </w:t>
      </w:r>
      <w:r w:rsidRPr="001F319F">
        <w:rPr>
          <w:rFonts w:ascii="Times New Roman" w:hAnsi="Times New Roman" w:cs="Times New Roman"/>
          <w:sz w:val="24"/>
          <w:szCs w:val="24"/>
        </w:rPr>
        <w:t xml:space="preserve">психолого-педагогическая, медицинская и социальная помощь </w:t>
      </w:r>
      <w:r w:rsidR="001F319F" w:rsidRPr="001F319F">
        <w:rPr>
          <w:rFonts w:ascii="Times New Roman" w:hAnsi="Times New Roman" w:cs="Times New Roman"/>
          <w:sz w:val="24"/>
          <w:szCs w:val="24"/>
        </w:rPr>
        <w:t>человеку в</w:t>
      </w:r>
      <w:r w:rsidRPr="001F319F">
        <w:rPr>
          <w:rFonts w:ascii="Times New Roman" w:hAnsi="Times New Roman" w:cs="Times New Roman"/>
          <w:sz w:val="24"/>
          <w:szCs w:val="24"/>
        </w:rPr>
        <w:t xml:space="preserve"> выборе направления профессиональной под</w:t>
      </w:r>
      <w:r w:rsidR="0001072E" w:rsidRPr="001F319F">
        <w:rPr>
          <w:rFonts w:ascii="Times New Roman" w:hAnsi="Times New Roman" w:cs="Times New Roman"/>
          <w:sz w:val="24"/>
          <w:szCs w:val="24"/>
        </w:rPr>
        <w:t xml:space="preserve">готовки и трудовой деятельности, а также в эффективной реализации данного выбора. </w:t>
      </w:r>
    </w:p>
    <w:p w:rsidR="007F5F8B" w:rsidRPr="001F319F" w:rsidRDefault="007F5F8B"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Практика профориентации в российском образовании в цел</w:t>
      </w:r>
      <w:r w:rsidR="006F3CC0" w:rsidRPr="001F319F">
        <w:rPr>
          <w:rFonts w:ascii="Times New Roman" w:hAnsi="Times New Roman" w:cs="Times New Roman"/>
          <w:sz w:val="24"/>
          <w:szCs w:val="24"/>
        </w:rPr>
        <w:t>ом, и конкретно в Томской области</w:t>
      </w:r>
      <w:r w:rsidRPr="001F319F">
        <w:rPr>
          <w:rFonts w:ascii="Times New Roman" w:hAnsi="Times New Roman" w:cs="Times New Roman"/>
          <w:sz w:val="24"/>
          <w:szCs w:val="24"/>
        </w:rPr>
        <w:t>, имеет многолетн</w:t>
      </w:r>
      <w:r w:rsidR="00C924F8">
        <w:rPr>
          <w:rFonts w:ascii="Times New Roman" w:hAnsi="Times New Roman" w:cs="Times New Roman"/>
          <w:sz w:val="24"/>
          <w:szCs w:val="24"/>
        </w:rPr>
        <w:t>ю</w:t>
      </w:r>
      <w:r w:rsidRPr="001F319F">
        <w:rPr>
          <w:rFonts w:ascii="Times New Roman" w:hAnsi="Times New Roman" w:cs="Times New Roman"/>
          <w:sz w:val="24"/>
          <w:szCs w:val="24"/>
        </w:rPr>
        <w:t xml:space="preserve">ю историю и сложившиеся традиции. Сформировавшись в советский период, профориентация детей и молодежи осуществлялась преимущественно в рамках государственного образовательного заказа и включала в себя </w:t>
      </w:r>
      <w:r w:rsidR="001F319F" w:rsidRPr="001F319F">
        <w:rPr>
          <w:rFonts w:ascii="Times New Roman" w:hAnsi="Times New Roman" w:cs="Times New Roman"/>
          <w:sz w:val="24"/>
          <w:szCs w:val="24"/>
        </w:rPr>
        <w:t>комплекс взаимосвязанныхпреемственных мероприятий</w:t>
      </w:r>
      <w:r w:rsidRPr="001F319F">
        <w:rPr>
          <w:rFonts w:ascii="Times New Roman" w:hAnsi="Times New Roman" w:cs="Times New Roman"/>
          <w:sz w:val="24"/>
          <w:szCs w:val="24"/>
        </w:rPr>
        <w:t xml:space="preserve"> от детского сада (игровая деятельность) до выпускных классов на старшей ступени школьного образования (общественно – полезный и производительный труд). Профориентационная работа</w:t>
      </w:r>
      <w:r w:rsidR="001F319F" w:rsidRPr="001F319F">
        <w:rPr>
          <w:rFonts w:ascii="Times New Roman" w:hAnsi="Times New Roman" w:cs="Times New Roman"/>
          <w:sz w:val="24"/>
          <w:szCs w:val="24"/>
        </w:rPr>
        <w:t>являлась базовымзвеном системы</w:t>
      </w:r>
      <w:r w:rsidRPr="001F319F">
        <w:rPr>
          <w:rFonts w:ascii="Times New Roman" w:hAnsi="Times New Roman" w:cs="Times New Roman"/>
          <w:sz w:val="24"/>
          <w:szCs w:val="24"/>
        </w:rPr>
        <w:t xml:space="preserve"> трудовой подготовки школьников</w:t>
      </w:r>
      <w:r w:rsidR="001F319F" w:rsidRPr="001F319F">
        <w:rPr>
          <w:rFonts w:ascii="Times New Roman" w:hAnsi="Times New Roman" w:cs="Times New Roman"/>
          <w:sz w:val="24"/>
          <w:szCs w:val="24"/>
        </w:rPr>
        <w:t>и была</w:t>
      </w:r>
      <w:r w:rsidR="005C5F8F" w:rsidRPr="001F319F">
        <w:rPr>
          <w:rFonts w:ascii="Times New Roman" w:hAnsi="Times New Roman" w:cs="Times New Roman"/>
          <w:sz w:val="24"/>
          <w:szCs w:val="24"/>
        </w:rPr>
        <w:t>направлена</w:t>
      </w:r>
      <w:r w:rsidR="001F319F" w:rsidRPr="001F319F">
        <w:rPr>
          <w:rFonts w:ascii="Times New Roman" w:hAnsi="Times New Roman" w:cs="Times New Roman"/>
          <w:sz w:val="24"/>
          <w:szCs w:val="24"/>
        </w:rPr>
        <w:t>на овладениеконкретной профессией</w:t>
      </w:r>
      <w:r w:rsidRPr="001F319F">
        <w:rPr>
          <w:rFonts w:ascii="Times New Roman" w:hAnsi="Times New Roman" w:cs="Times New Roman"/>
          <w:sz w:val="24"/>
          <w:szCs w:val="24"/>
        </w:rPr>
        <w:t xml:space="preserve"> в конкретных отраслях производствен</w:t>
      </w:r>
      <w:r w:rsidR="00C924F8">
        <w:rPr>
          <w:rFonts w:ascii="Times New Roman" w:hAnsi="Times New Roman" w:cs="Times New Roman"/>
          <w:sz w:val="24"/>
          <w:szCs w:val="24"/>
        </w:rPr>
        <w:t xml:space="preserve">ной деятельности. </w:t>
      </w:r>
      <w:r w:rsidR="00FB02D6" w:rsidRPr="001F319F">
        <w:rPr>
          <w:rFonts w:ascii="Times New Roman" w:hAnsi="Times New Roman" w:cs="Times New Roman"/>
          <w:sz w:val="24"/>
          <w:szCs w:val="24"/>
        </w:rPr>
        <w:t>В 1990-ые годы</w:t>
      </w:r>
      <w:r w:rsidRPr="001F319F">
        <w:rPr>
          <w:rFonts w:ascii="Times New Roman" w:hAnsi="Times New Roman" w:cs="Times New Roman"/>
          <w:sz w:val="24"/>
          <w:szCs w:val="24"/>
        </w:rPr>
        <w:t xml:space="preserve"> кардинальный отход от </w:t>
      </w:r>
      <w:r w:rsidR="001F319F" w:rsidRPr="001F319F">
        <w:rPr>
          <w:rFonts w:ascii="Times New Roman" w:hAnsi="Times New Roman" w:cs="Times New Roman"/>
          <w:sz w:val="24"/>
          <w:szCs w:val="24"/>
        </w:rPr>
        <w:t>основополагающих принципов</w:t>
      </w:r>
      <w:r w:rsidRPr="001F319F">
        <w:rPr>
          <w:rFonts w:ascii="Times New Roman" w:hAnsi="Times New Roman" w:cs="Times New Roman"/>
          <w:sz w:val="24"/>
          <w:szCs w:val="24"/>
        </w:rPr>
        <w:t xml:space="preserve"> построения </w:t>
      </w:r>
      <w:r w:rsidR="001F319F" w:rsidRPr="001F319F">
        <w:rPr>
          <w:rFonts w:ascii="Times New Roman" w:hAnsi="Times New Roman" w:cs="Times New Roman"/>
          <w:sz w:val="24"/>
          <w:szCs w:val="24"/>
        </w:rPr>
        <w:t>советской школы</w:t>
      </w:r>
      <w:r w:rsidRPr="001F319F">
        <w:rPr>
          <w:rFonts w:ascii="Times New Roman" w:hAnsi="Times New Roman" w:cs="Times New Roman"/>
          <w:sz w:val="24"/>
          <w:szCs w:val="24"/>
        </w:rPr>
        <w:t xml:space="preserve"> как «единой, трудовой</w:t>
      </w:r>
      <w:r w:rsidR="00550904" w:rsidRPr="001F319F">
        <w:rPr>
          <w:rFonts w:ascii="Times New Roman" w:hAnsi="Times New Roman" w:cs="Times New Roman"/>
          <w:sz w:val="24"/>
          <w:szCs w:val="24"/>
        </w:rPr>
        <w:t>,</w:t>
      </w:r>
      <w:r w:rsidRPr="001F319F">
        <w:rPr>
          <w:rFonts w:ascii="Times New Roman" w:hAnsi="Times New Roman" w:cs="Times New Roman"/>
          <w:sz w:val="24"/>
          <w:szCs w:val="24"/>
        </w:rPr>
        <w:t xml:space="preserve"> политехнической», </w:t>
      </w:r>
      <w:r w:rsidR="001F319F" w:rsidRPr="001F319F">
        <w:rPr>
          <w:rFonts w:ascii="Times New Roman" w:hAnsi="Times New Roman" w:cs="Times New Roman"/>
          <w:sz w:val="24"/>
          <w:szCs w:val="24"/>
        </w:rPr>
        <w:t>критика социально</w:t>
      </w:r>
      <w:r w:rsidR="00C924F8">
        <w:rPr>
          <w:rFonts w:ascii="Times New Roman" w:hAnsi="Times New Roman" w:cs="Times New Roman"/>
          <w:sz w:val="24"/>
          <w:szCs w:val="24"/>
        </w:rPr>
        <w:t>-</w:t>
      </w:r>
      <w:r w:rsidRPr="001F319F">
        <w:rPr>
          <w:rFonts w:ascii="Times New Roman" w:hAnsi="Times New Roman" w:cs="Times New Roman"/>
          <w:sz w:val="24"/>
          <w:szCs w:val="24"/>
        </w:rPr>
        <w:t xml:space="preserve">экономического детерминизма, политехнической доминанты и «трудовых начал» в системе жизнедеятельности </w:t>
      </w:r>
      <w:r w:rsidR="005B7014" w:rsidRPr="001F319F">
        <w:rPr>
          <w:rFonts w:ascii="Times New Roman" w:hAnsi="Times New Roman" w:cs="Times New Roman"/>
          <w:sz w:val="24"/>
          <w:szCs w:val="24"/>
        </w:rPr>
        <w:t xml:space="preserve">школы </w:t>
      </w:r>
      <w:r w:rsidRPr="001F319F">
        <w:rPr>
          <w:rFonts w:ascii="Times New Roman" w:hAnsi="Times New Roman" w:cs="Times New Roman"/>
          <w:sz w:val="24"/>
          <w:szCs w:val="24"/>
        </w:rPr>
        <w:t>обусловили отказ от слож</w:t>
      </w:r>
      <w:r w:rsidR="00036700" w:rsidRPr="001F319F">
        <w:rPr>
          <w:rFonts w:ascii="Times New Roman" w:hAnsi="Times New Roman" w:cs="Times New Roman"/>
          <w:sz w:val="24"/>
          <w:szCs w:val="24"/>
        </w:rPr>
        <w:t>ившийся практики</w:t>
      </w:r>
      <w:r w:rsidR="0090082D" w:rsidRPr="001F319F">
        <w:rPr>
          <w:rFonts w:ascii="Times New Roman" w:hAnsi="Times New Roman" w:cs="Times New Roman"/>
          <w:sz w:val="24"/>
          <w:szCs w:val="24"/>
        </w:rPr>
        <w:t xml:space="preserve"> профориентации и ее основной функции, </w:t>
      </w:r>
      <w:r w:rsidR="001F319F" w:rsidRPr="001F319F">
        <w:rPr>
          <w:rFonts w:ascii="Times New Roman" w:hAnsi="Times New Roman" w:cs="Times New Roman"/>
          <w:sz w:val="24"/>
          <w:szCs w:val="24"/>
        </w:rPr>
        <w:t>связанной, преимущественно, с «</w:t>
      </w:r>
      <w:r w:rsidR="00550904" w:rsidRPr="001F319F">
        <w:rPr>
          <w:rFonts w:ascii="Times New Roman" w:hAnsi="Times New Roman" w:cs="Times New Roman"/>
          <w:sz w:val="24"/>
          <w:szCs w:val="24"/>
        </w:rPr>
        <w:t>прикреплением</w:t>
      </w:r>
      <w:r w:rsidR="00036700" w:rsidRPr="001F319F">
        <w:rPr>
          <w:rFonts w:ascii="Times New Roman" w:hAnsi="Times New Roman" w:cs="Times New Roman"/>
          <w:sz w:val="24"/>
          <w:szCs w:val="24"/>
        </w:rPr>
        <w:t>» человека к производствам, развивающимся на данной территории.</w:t>
      </w:r>
    </w:p>
    <w:p w:rsidR="007F5F8B" w:rsidRPr="001F319F" w:rsidRDefault="007F5F8B"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Законодательн</w:t>
      </w:r>
      <w:r w:rsidR="00D85696" w:rsidRPr="001F319F">
        <w:rPr>
          <w:rFonts w:ascii="Times New Roman" w:hAnsi="Times New Roman" w:cs="Times New Roman"/>
          <w:sz w:val="24"/>
          <w:szCs w:val="24"/>
        </w:rPr>
        <w:t>о в</w:t>
      </w:r>
      <w:r w:rsidR="00C924F8">
        <w:rPr>
          <w:rFonts w:ascii="Times New Roman" w:hAnsi="Times New Roman" w:cs="Times New Roman"/>
          <w:sz w:val="24"/>
          <w:szCs w:val="24"/>
        </w:rPr>
        <w:t>веденные в России в начале 90-</w:t>
      </w:r>
      <w:r w:rsidR="00D85696" w:rsidRPr="001F319F">
        <w:rPr>
          <w:rFonts w:ascii="Times New Roman" w:hAnsi="Times New Roman" w:cs="Times New Roman"/>
          <w:sz w:val="24"/>
          <w:szCs w:val="24"/>
        </w:rPr>
        <w:t xml:space="preserve">х </w:t>
      </w:r>
      <w:r w:rsidR="001F319F" w:rsidRPr="001F319F">
        <w:rPr>
          <w:rFonts w:ascii="Times New Roman" w:hAnsi="Times New Roman" w:cs="Times New Roman"/>
          <w:sz w:val="24"/>
          <w:szCs w:val="24"/>
        </w:rPr>
        <w:t>годов ограничения</w:t>
      </w:r>
      <w:r w:rsidRPr="001F319F">
        <w:rPr>
          <w:rFonts w:ascii="Times New Roman" w:hAnsi="Times New Roman" w:cs="Times New Roman"/>
          <w:sz w:val="24"/>
          <w:szCs w:val="24"/>
        </w:rPr>
        <w:t xml:space="preserve"> в части «соединения обучения с производительным трудом» ускорили выведение </w:t>
      </w:r>
      <w:r w:rsidR="001F319F" w:rsidRPr="001F319F">
        <w:rPr>
          <w:rFonts w:ascii="Times New Roman" w:hAnsi="Times New Roman" w:cs="Times New Roman"/>
          <w:sz w:val="24"/>
          <w:szCs w:val="24"/>
        </w:rPr>
        <w:t>самого понятия</w:t>
      </w:r>
      <w:r w:rsidRPr="001F319F">
        <w:rPr>
          <w:rFonts w:ascii="Times New Roman" w:hAnsi="Times New Roman" w:cs="Times New Roman"/>
          <w:sz w:val="24"/>
          <w:szCs w:val="24"/>
        </w:rPr>
        <w:t xml:space="preserve"> «трудовая подготовка школьников» за рамки основной деятельности </w:t>
      </w:r>
      <w:r w:rsidR="001F319F" w:rsidRPr="001F319F">
        <w:rPr>
          <w:rFonts w:ascii="Times New Roman" w:hAnsi="Times New Roman" w:cs="Times New Roman"/>
          <w:sz w:val="24"/>
          <w:szCs w:val="24"/>
        </w:rPr>
        <w:t>школы и предопределили</w:t>
      </w:r>
      <w:r w:rsidRPr="001F319F">
        <w:rPr>
          <w:rFonts w:ascii="Times New Roman" w:hAnsi="Times New Roman" w:cs="Times New Roman"/>
          <w:sz w:val="24"/>
          <w:szCs w:val="24"/>
        </w:rPr>
        <w:t xml:space="preserve"> переориентацию содержания профориентационной работы с «государственного заказа» на запросы </w:t>
      </w:r>
      <w:r w:rsidR="00C00278" w:rsidRPr="001F319F">
        <w:rPr>
          <w:rFonts w:ascii="Times New Roman" w:hAnsi="Times New Roman" w:cs="Times New Roman"/>
          <w:sz w:val="24"/>
          <w:szCs w:val="24"/>
        </w:rPr>
        <w:t xml:space="preserve">личности и семьи. </w:t>
      </w:r>
      <w:r w:rsidR="001F319F" w:rsidRPr="001F319F">
        <w:rPr>
          <w:rFonts w:ascii="Times New Roman" w:hAnsi="Times New Roman" w:cs="Times New Roman"/>
          <w:sz w:val="24"/>
          <w:szCs w:val="24"/>
        </w:rPr>
        <w:t>Деструктивное влияние</w:t>
      </w:r>
      <w:r w:rsidR="00C924F8">
        <w:rPr>
          <w:rFonts w:ascii="Times New Roman" w:hAnsi="Times New Roman" w:cs="Times New Roman"/>
          <w:sz w:val="24"/>
          <w:szCs w:val="24"/>
        </w:rPr>
        <w:t xml:space="preserve"> на организацию</w:t>
      </w:r>
      <w:r w:rsidRPr="001F319F">
        <w:rPr>
          <w:rFonts w:ascii="Times New Roman" w:hAnsi="Times New Roman" w:cs="Times New Roman"/>
          <w:sz w:val="24"/>
          <w:szCs w:val="24"/>
        </w:rPr>
        <w:t xml:space="preserve"> профориентационной рабо</w:t>
      </w:r>
      <w:r w:rsidR="00C00278" w:rsidRPr="001F319F">
        <w:rPr>
          <w:rFonts w:ascii="Times New Roman" w:hAnsi="Times New Roman" w:cs="Times New Roman"/>
          <w:sz w:val="24"/>
          <w:szCs w:val="24"/>
        </w:rPr>
        <w:t xml:space="preserve">ты в школе </w:t>
      </w:r>
      <w:r w:rsidR="001F319F" w:rsidRPr="001F319F">
        <w:rPr>
          <w:rFonts w:ascii="Times New Roman" w:hAnsi="Times New Roman" w:cs="Times New Roman"/>
          <w:sz w:val="24"/>
          <w:szCs w:val="24"/>
        </w:rPr>
        <w:t>оказали процессы</w:t>
      </w:r>
      <w:r w:rsidRPr="001F319F">
        <w:rPr>
          <w:rFonts w:ascii="Times New Roman" w:hAnsi="Times New Roman" w:cs="Times New Roman"/>
          <w:sz w:val="24"/>
          <w:szCs w:val="24"/>
        </w:rPr>
        <w:t>, связанные с от</w:t>
      </w:r>
      <w:r w:rsidR="00C924F8">
        <w:rPr>
          <w:rFonts w:ascii="Times New Roman" w:hAnsi="Times New Roman" w:cs="Times New Roman"/>
          <w:sz w:val="24"/>
          <w:szCs w:val="24"/>
        </w:rPr>
        <w:t>меной системы государственного</w:t>
      </w:r>
      <w:r w:rsidRPr="001F319F">
        <w:rPr>
          <w:rFonts w:ascii="Times New Roman" w:hAnsi="Times New Roman" w:cs="Times New Roman"/>
          <w:sz w:val="24"/>
          <w:szCs w:val="24"/>
        </w:rPr>
        <w:t xml:space="preserve"> распределения выпускников вузов и друг</w:t>
      </w:r>
      <w:r w:rsidR="00C924F8">
        <w:rPr>
          <w:rFonts w:ascii="Times New Roman" w:hAnsi="Times New Roman" w:cs="Times New Roman"/>
          <w:sz w:val="24"/>
          <w:szCs w:val="24"/>
        </w:rPr>
        <w:t xml:space="preserve">их учреждений профессионального </w:t>
      </w:r>
      <w:r w:rsidRPr="001F319F">
        <w:rPr>
          <w:rFonts w:ascii="Times New Roman" w:hAnsi="Times New Roman" w:cs="Times New Roman"/>
          <w:sz w:val="24"/>
          <w:szCs w:val="24"/>
        </w:rPr>
        <w:t xml:space="preserve">образования, а также </w:t>
      </w:r>
      <w:r w:rsidR="001F319F" w:rsidRPr="001F319F">
        <w:rPr>
          <w:rFonts w:ascii="Times New Roman" w:hAnsi="Times New Roman" w:cs="Times New Roman"/>
          <w:sz w:val="24"/>
          <w:szCs w:val="24"/>
        </w:rPr>
        <w:t>с влиянием</w:t>
      </w:r>
      <w:r w:rsidR="00A227DD" w:rsidRPr="001F319F">
        <w:rPr>
          <w:rFonts w:ascii="Times New Roman" w:hAnsi="Times New Roman" w:cs="Times New Roman"/>
          <w:sz w:val="24"/>
          <w:szCs w:val="24"/>
        </w:rPr>
        <w:t xml:space="preserve"> факторов нарождающейся рыночной экономики на </w:t>
      </w:r>
      <w:r w:rsidR="001F319F" w:rsidRPr="001F319F">
        <w:rPr>
          <w:rFonts w:ascii="Times New Roman" w:hAnsi="Times New Roman" w:cs="Times New Roman"/>
          <w:sz w:val="24"/>
          <w:szCs w:val="24"/>
        </w:rPr>
        <w:t>состояние региональных</w:t>
      </w:r>
      <w:r w:rsidR="00A227DD" w:rsidRPr="001F319F">
        <w:rPr>
          <w:rFonts w:ascii="Times New Roman" w:hAnsi="Times New Roman" w:cs="Times New Roman"/>
          <w:sz w:val="24"/>
          <w:szCs w:val="24"/>
        </w:rPr>
        <w:t xml:space="preserve"> рынков</w:t>
      </w:r>
      <w:r w:rsidRPr="001F319F">
        <w:rPr>
          <w:rFonts w:ascii="Times New Roman" w:hAnsi="Times New Roman" w:cs="Times New Roman"/>
          <w:sz w:val="24"/>
          <w:szCs w:val="24"/>
        </w:rPr>
        <w:t xml:space="preserve"> труда.</w:t>
      </w:r>
    </w:p>
    <w:p w:rsidR="007F5F8B" w:rsidRPr="001F319F" w:rsidRDefault="007F5F8B"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lastRenderedPageBreak/>
        <w:t xml:space="preserve">Устойчивая тенденция к снижению </w:t>
      </w:r>
      <w:r w:rsidR="001F319F" w:rsidRPr="001F319F">
        <w:rPr>
          <w:rFonts w:ascii="Times New Roman" w:hAnsi="Times New Roman" w:cs="Times New Roman"/>
          <w:sz w:val="24"/>
          <w:szCs w:val="24"/>
        </w:rPr>
        <w:t>значимости профориентационной</w:t>
      </w:r>
      <w:r w:rsidRPr="001F319F">
        <w:rPr>
          <w:rFonts w:ascii="Times New Roman" w:hAnsi="Times New Roman" w:cs="Times New Roman"/>
          <w:sz w:val="24"/>
          <w:szCs w:val="24"/>
        </w:rPr>
        <w:t xml:space="preserve"> работы и </w:t>
      </w:r>
      <w:r w:rsidR="001F319F" w:rsidRPr="001F319F">
        <w:rPr>
          <w:rFonts w:ascii="Times New Roman" w:hAnsi="Times New Roman" w:cs="Times New Roman"/>
          <w:sz w:val="24"/>
          <w:szCs w:val="24"/>
        </w:rPr>
        <w:t>ее локализации</w:t>
      </w:r>
      <w:r w:rsidRPr="001F319F">
        <w:rPr>
          <w:rFonts w:ascii="Times New Roman" w:hAnsi="Times New Roman" w:cs="Times New Roman"/>
          <w:sz w:val="24"/>
          <w:szCs w:val="24"/>
        </w:rPr>
        <w:t xml:space="preserve"> в рамках отдельных учреждений, наблюдаемая в системе общего </w:t>
      </w:r>
      <w:r w:rsidR="00C924F8">
        <w:rPr>
          <w:rFonts w:ascii="Times New Roman" w:hAnsi="Times New Roman" w:cs="Times New Roman"/>
          <w:sz w:val="24"/>
          <w:szCs w:val="24"/>
        </w:rPr>
        <w:t>образования 90-х</w:t>
      </w:r>
      <w:r w:rsidR="001F319F" w:rsidRPr="001F319F">
        <w:rPr>
          <w:rFonts w:ascii="Times New Roman" w:hAnsi="Times New Roman" w:cs="Times New Roman"/>
          <w:sz w:val="24"/>
          <w:szCs w:val="24"/>
        </w:rPr>
        <w:t xml:space="preserve"> годов, во</w:t>
      </w:r>
      <w:r w:rsidRPr="001F319F">
        <w:rPr>
          <w:rFonts w:ascii="Times New Roman" w:hAnsi="Times New Roman" w:cs="Times New Roman"/>
          <w:sz w:val="24"/>
          <w:szCs w:val="24"/>
        </w:rPr>
        <w:t xml:space="preserve"> многом предопределяла</w:t>
      </w:r>
      <w:r w:rsidR="00C924F8">
        <w:rPr>
          <w:rFonts w:ascii="Times New Roman" w:hAnsi="Times New Roman" w:cs="Times New Roman"/>
          <w:sz w:val="24"/>
          <w:szCs w:val="24"/>
        </w:rPr>
        <w:t xml:space="preserve">сь издержками и противоречиями </w:t>
      </w:r>
      <w:r w:rsidRPr="001F319F">
        <w:rPr>
          <w:rFonts w:ascii="Times New Roman" w:hAnsi="Times New Roman" w:cs="Times New Roman"/>
          <w:sz w:val="24"/>
          <w:szCs w:val="24"/>
        </w:rPr>
        <w:t>перехода общеобразовательных орга</w:t>
      </w:r>
      <w:r w:rsidR="00C924F8">
        <w:rPr>
          <w:rFonts w:ascii="Times New Roman" w:hAnsi="Times New Roman" w:cs="Times New Roman"/>
          <w:sz w:val="24"/>
          <w:szCs w:val="24"/>
        </w:rPr>
        <w:t xml:space="preserve">низаций </w:t>
      </w:r>
      <w:r w:rsidRPr="001F319F">
        <w:rPr>
          <w:rFonts w:ascii="Times New Roman" w:hAnsi="Times New Roman" w:cs="Times New Roman"/>
          <w:sz w:val="24"/>
          <w:szCs w:val="24"/>
        </w:rPr>
        <w:t>на н</w:t>
      </w:r>
      <w:r w:rsidR="00C924F8">
        <w:rPr>
          <w:rFonts w:ascii="Times New Roman" w:hAnsi="Times New Roman" w:cs="Times New Roman"/>
          <w:sz w:val="24"/>
          <w:szCs w:val="24"/>
        </w:rPr>
        <w:t xml:space="preserve">овые принципы конструирования </w:t>
      </w:r>
      <w:r w:rsidRPr="001F319F">
        <w:rPr>
          <w:rFonts w:ascii="Times New Roman" w:hAnsi="Times New Roman" w:cs="Times New Roman"/>
          <w:sz w:val="24"/>
          <w:szCs w:val="24"/>
        </w:rPr>
        <w:t xml:space="preserve">образовательных программ и </w:t>
      </w:r>
      <w:r w:rsidR="001F319F" w:rsidRPr="001F319F">
        <w:rPr>
          <w:rFonts w:ascii="Times New Roman" w:hAnsi="Times New Roman" w:cs="Times New Roman"/>
          <w:sz w:val="24"/>
          <w:szCs w:val="24"/>
        </w:rPr>
        <w:t>новые способыдифференциации форм</w:t>
      </w:r>
      <w:r w:rsidRPr="001F319F">
        <w:rPr>
          <w:rFonts w:ascii="Times New Roman" w:hAnsi="Times New Roman" w:cs="Times New Roman"/>
          <w:sz w:val="24"/>
          <w:szCs w:val="24"/>
        </w:rPr>
        <w:t xml:space="preserve"> образовательной деятельности. С одной стороны,</w:t>
      </w:r>
      <w:r w:rsidR="002911E8" w:rsidRPr="001F319F">
        <w:rPr>
          <w:rFonts w:ascii="Times New Roman" w:hAnsi="Times New Roman" w:cs="Times New Roman"/>
          <w:sz w:val="24"/>
          <w:szCs w:val="24"/>
        </w:rPr>
        <w:t xml:space="preserve"> этот переходный этап характеризуется  устойчивым</w:t>
      </w:r>
      <w:r w:rsidRPr="001F319F">
        <w:rPr>
          <w:rFonts w:ascii="Times New Roman" w:hAnsi="Times New Roman" w:cs="Times New Roman"/>
          <w:sz w:val="24"/>
          <w:szCs w:val="24"/>
        </w:rPr>
        <w:t xml:space="preserve"> углубление</w:t>
      </w:r>
      <w:r w:rsidR="002911E8" w:rsidRPr="001F319F">
        <w:rPr>
          <w:rFonts w:ascii="Times New Roman" w:hAnsi="Times New Roman" w:cs="Times New Roman"/>
          <w:sz w:val="24"/>
          <w:szCs w:val="24"/>
        </w:rPr>
        <w:t>м</w:t>
      </w:r>
      <w:r w:rsidRPr="001F319F">
        <w:rPr>
          <w:rFonts w:ascii="Times New Roman" w:hAnsi="Times New Roman" w:cs="Times New Roman"/>
          <w:sz w:val="24"/>
          <w:szCs w:val="24"/>
        </w:rPr>
        <w:t xml:space="preserve"> вариативности в построении системы общег</w:t>
      </w:r>
      <w:r w:rsidR="00C924F8">
        <w:rPr>
          <w:rFonts w:ascii="Times New Roman" w:hAnsi="Times New Roman" w:cs="Times New Roman"/>
          <w:sz w:val="24"/>
          <w:szCs w:val="24"/>
        </w:rPr>
        <w:t>о образования</w:t>
      </w:r>
      <w:r w:rsidR="002911E8" w:rsidRPr="001F319F">
        <w:rPr>
          <w:rFonts w:ascii="Times New Roman" w:hAnsi="Times New Roman" w:cs="Times New Roman"/>
          <w:sz w:val="24"/>
          <w:szCs w:val="24"/>
        </w:rPr>
        <w:t xml:space="preserve"> и соответствующим</w:t>
      </w:r>
      <w:r w:rsidRPr="001F319F">
        <w:rPr>
          <w:rFonts w:ascii="Times New Roman" w:hAnsi="Times New Roman" w:cs="Times New Roman"/>
          <w:sz w:val="24"/>
          <w:szCs w:val="24"/>
        </w:rPr>
        <w:t xml:space="preserve"> расширение</w:t>
      </w:r>
      <w:r w:rsidR="002911E8" w:rsidRPr="001F319F">
        <w:rPr>
          <w:rFonts w:ascii="Times New Roman" w:hAnsi="Times New Roman" w:cs="Times New Roman"/>
          <w:sz w:val="24"/>
          <w:szCs w:val="24"/>
        </w:rPr>
        <w:t>м</w:t>
      </w:r>
      <w:r w:rsidRPr="001F319F">
        <w:rPr>
          <w:rFonts w:ascii="Times New Roman" w:hAnsi="Times New Roman" w:cs="Times New Roman"/>
          <w:sz w:val="24"/>
          <w:szCs w:val="24"/>
        </w:rPr>
        <w:t xml:space="preserve"> возможностей для индивидуализации образовательных маршрутов обуча</w:t>
      </w:r>
      <w:r w:rsidR="002911E8" w:rsidRPr="001F319F">
        <w:rPr>
          <w:rFonts w:ascii="Times New Roman" w:hAnsi="Times New Roman" w:cs="Times New Roman"/>
          <w:sz w:val="24"/>
          <w:szCs w:val="24"/>
        </w:rPr>
        <w:t>ющихся, а с другой, - деградацией</w:t>
      </w:r>
      <w:r w:rsidRPr="001F319F">
        <w:rPr>
          <w:rFonts w:ascii="Times New Roman" w:hAnsi="Times New Roman" w:cs="Times New Roman"/>
          <w:sz w:val="24"/>
          <w:szCs w:val="24"/>
        </w:rPr>
        <w:t xml:space="preserve"> взаимосвязей между образовательными организациями и реальной прои</w:t>
      </w:r>
      <w:r w:rsidR="002911E8" w:rsidRPr="001F319F">
        <w:rPr>
          <w:rFonts w:ascii="Times New Roman" w:hAnsi="Times New Roman" w:cs="Times New Roman"/>
          <w:sz w:val="24"/>
          <w:szCs w:val="24"/>
        </w:rPr>
        <w:t>зводственной средой, постепенным</w:t>
      </w:r>
      <w:r w:rsidRPr="001F319F">
        <w:rPr>
          <w:rFonts w:ascii="Times New Roman" w:hAnsi="Times New Roman" w:cs="Times New Roman"/>
          <w:sz w:val="24"/>
          <w:szCs w:val="24"/>
        </w:rPr>
        <w:t>выхолащивание</w:t>
      </w:r>
      <w:r w:rsidR="002911E8" w:rsidRPr="001F319F">
        <w:rPr>
          <w:rFonts w:ascii="Times New Roman" w:hAnsi="Times New Roman" w:cs="Times New Roman"/>
          <w:sz w:val="24"/>
          <w:szCs w:val="24"/>
        </w:rPr>
        <w:t>м</w:t>
      </w:r>
      <w:r w:rsidRPr="001F319F">
        <w:rPr>
          <w:rFonts w:ascii="Times New Roman" w:hAnsi="Times New Roman" w:cs="Times New Roman"/>
          <w:sz w:val="24"/>
          <w:szCs w:val="24"/>
        </w:rPr>
        <w:t>социализирующей ф</w:t>
      </w:r>
      <w:r w:rsidR="002911E8" w:rsidRPr="001F319F">
        <w:rPr>
          <w:rFonts w:ascii="Times New Roman" w:hAnsi="Times New Roman" w:cs="Times New Roman"/>
          <w:sz w:val="24"/>
          <w:szCs w:val="24"/>
        </w:rPr>
        <w:t>ункции школы, гипертрофированным</w:t>
      </w:r>
      <w:r w:rsidRPr="001F319F">
        <w:rPr>
          <w:rFonts w:ascii="Times New Roman" w:hAnsi="Times New Roman" w:cs="Times New Roman"/>
          <w:sz w:val="24"/>
          <w:szCs w:val="24"/>
        </w:rPr>
        <w:t xml:space="preserve"> развитие</w:t>
      </w:r>
      <w:r w:rsidR="002911E8" w:rsidRPr="001F319F">
        <w:rPr>
          <w:rFonts w:ascii="Times New Roman" w:hAnsi="Times New Roman" w:cs="Times New Roman"/>
          <w:sz w:val="24"/>
          <w:szCs w:val="24"/>
        </w:rPr>
        <w:t>м</w:t>
      </w:r>
      <w:r w:rsidRPr="001F319F">
        <w:rPr>
          <w:rFonts w:ascii="Times New Roman" w:hAnsi="Times New Roman" w:cs="Times New Roman"/>
          <w:sz w:val="24"/>
          <w:szCs w:val="24"/>
        </w:rPr>
        <w:t xml:space="preserve"> сферы образовательных услуг в ущерб воспитательной деятельности, в том числе</w:t>
      </w:r>
      <w:r w:rsidR="00032F8B" w:rsidRPr="001F319F">
        <w:rPr>
          <w:rFonts w:ascii="Times New Roman" w:hAnsi="Times New Roman" w:cs="Times New Roman"/>
          <w:sz w:val="24"/>
          <w:szCs w:val="24"/>
        </w:rPr>
        <w:t xml:space="preserve">, </w:t>
      </w:r>
      <w:r w:rsidR="009A0700" w:rsidRPr="001F319F">
        <w:rPr>
          <w:rFonts w:ascii="Times New Roman" w:hAnsi="Times New Roman" w:cs="Times New Roman"/>
          <w:sz w:val="24"/>
          <w:szCs w:val="24"/>
        </w:rPr>
        <w:t xml:space="preserve"> -  ликвидацией</w:t>
      </w:r>
      <w:r w:rsidRPr="001F319F">
        <w:rPr>
          <w:rFonts w:ascii="Times New Roman" w:hAnsi="Times New Roman" w:cs="Times New Roman"/>
          <w:sz w:val="24"/>
          <w:szCs w:val="24"/>
        </w:rPr>
        <w:t xml:space="preserve">условий для целенаправленного трудового обучения и воспитания. На этом историческом отрезке времени практически во </w:t>
      </w:r>
      <w:r w:rsidR="001F319F" w:rsidRPr="001F319F">
        <w:rPr>
          <w:rFonts w:ascii="Times New Roman" w:hAnsi="Times New Roman" w:cs="Times New Roman"/>
          <w:sz w:val="24"/>
          <w:szCs w:val="24"/>
        </w:rPr>
        <w:t>всех регионахРоссии система</w:t>
      </w:r>
      <w:r w:rsidRPr="001F319F">
        <w:rPr>
          <w:rFonts w:ascii="Times New Roman" w:hAnsi="Times New Roman" w:cs="Times New Roman"/>
          <w:sz w:val="24"/>
          <w:szCs w:val="24"/>
        </w:rPr>
        <w:t xml:space="preserve"> общего образования отдалялась от потребностей реальной экономики (выводилась за рамки общего контекста подготовки кадров) и постепенно утрачивала свое влияние на процессы подготовки обучающихся к трудовой деятельности. </w:t>
      </w:r>
    </w:p>
    <w:p w:rsidR="007F5F8B" w:rsidRPr="001F319F" w:rsidRDefault="00C924F8" w:rsidP="00F9386B">
      <w:pPr>
        <w:spacing w:after="0" w:line="240" w:lineRule="auto"/>
        <w:ind w:left="-851" w:firstLine="708"/>
        <w:jc w:val="both"/>
        <w:rPr>
          <w:rFonts w:ascii="Times New Roman" w:hAnsi="Times New Roman" w:cs="Times New Roman"/>
          <w:color w:val="000000"/>
          <w:sz w:val="24"/>
          <w:szCs w:val="24"/>
        </w:rPr>
      </w:pPr>
      <w:r>
        <w:rPr>
          <w:rFonts w:ascii="Times New Roman" w:hAnsi="Times New Roman" w:cs="Times New Roman"/>
          <w:sz w:val="24"/>
          <w:szCs w:val="24"/>
        </w:rPr>
        <w:t>К середине 2000-</w:t>
      </w:r>
      <w:r w:rsidR="00D937E5" w:rsidRPr="001F319F">
        <w:rPr>
          <w:rFonts w:ascii="Times New Roman" w:hAnsi="Times New Roman" w:cs="Times New Roman"/>
          <w:sz w:val="24"/>
          <w:szCs w:val="24"/>
        </w:rPr>
        <w:t>х годов (</w:t>
      </w:r>
      <w:r w:rsidR="007F5F8B" w:rsidRPr="001F319F">
        <w:rPr>
          <w:rFonts w:ascii="Times New Roman" w:hAnsi="Times New Roman" w:cs="Times New Roman"/>
          <w:sz w:val="24"/>
          <w:szCs w:val="24"/>
        </w:rPr>
        <w:t xml:space="preserve">в условиях стабилизации рыночной экономики и перехода к адекватным изменениям кадровой политики) в практике модернизации общего образования четко обозначилась тенденция </w:t>
      </w:r>
      <w:r w:rsidR="001F319F" w:rsidRPr="001F319F">
        <w:rPr>
          <w:rFonts w:ascii="Times New Roman" w:hAnsi="Times New Roman" w:cs="Times New Roman"/>
          <w:sz w:val="24"/>
          <w:szCs w:val="24"/>
        </w:rPr>
        <w:t>к возрождению</w:t>
      </w:r>
      <w:r w:rsidR="007F5F8B" w:rsidRPr="001F319F">
        <w:rPr>
          <w:rFonts w:ascii="Times New Roman" w:hAnsi="Times New Roman" w:cs="Times New Roman"/>
          <w:sz w:val="24"/>
          <w:szCs w:val="24"/>
        </w:rPr>
        <w:t xml:space="preserve">системного подхода </w:t>
      </w:r>
      <w:r w:rsidR="001F319F" w:rsidRPr="001F319F">
        <w:rPr>
          <w:rFonts w:ascii="Times New Roman" w:hAnsi="Times New Roman" w:cs="Times New Roman"/>
          <w:sz w:val="24"/>
          <w:szCs w:val="24"/>
        </w:rPr>
        <w:t>к осуществлению</w:t>
      </w:r>
      <w:r w:rsidR="007F5F8B" w:rsidRPr="001F319F">
        <w:rPr>
          <w:rFonts w:ascii="Times New Roman" w:hAnsi="Times New Roman" w:cs="Times New Roman"/>
          <w:sz w:val="24"/>
          <w:szCs w:val="24"/>
        </w:rPr>
        <w:t xml:space="preserve"> профориентационной работы с обучающимися. Основные предпосылки развития этого направления деятельности в общеобразовательных организациях города Томска </w:t>
      </w:r>
      <w:r>
        <w:rPr>
          <w:rFonts w:ascii="Times New Roman" w:hAnsi="Times New Roman" w:cs="Times New Roman"/>
          <w:sz w:val="24"/>
          <w:szCs w:val="24"/>
        </w:rPr>
        <w:t>в 2001-</w:t>
      </w:r>
      <w:r w:rsidR="00F921C1" w:rsidRPr="001F319F">
        <w:rPr>
          <w:rFonts w:ascii="Times New Roman" w:hAnsi="Times New Roman" w:cs="Times New Roman"/>
          <w:sz w:val="24"/>
          <w:szCs w:val="24"/>
        </w:rPr>
        <w:t xml:space="preserve">2010гг. </w:t>
      </w:r>
      <w:r w:rsidR="000C71C0" w:rsidRPr="001F319F">
        <w:rPr>
          <w:rFonts w:ascii="Times New Roman" w:hAnsi="Times New Roman" w:cs="Times New Roman"/>
          <w:sz w:val="24"/>
          <w:szCs w:val="24"/>
        </w:rPr>
        <w:t xml:space="preserve">были связаны с </w:t>
      </w:r>
      <w:r w:rsidR="001F319F" w:rsidRPr="001F319F">
        <w:rPr>
          <w:rFonts w:ascii="Times New Roman" w:hAnsi="Times New Roman" w:cs="Times New Roman"/>
          <w:sz w:val="24"/>
          <w:szCs w:val="24"/>
        </w:rPr>
        <w:t>проведением масштабного</w:t>
      </w:r>
      <w:r w:rsidR="007F5F8B" w:rsidRPr="001F319F">
        <w:rPr>
          <w:rFonts w:ascii="Times New Roman" w:hAnsi="Times New Roman" w:cs="Times New Roman"/>
          <w:sz w:val="24"/>
          <w:szCs w:val="24"/>
        </w:rPr>
        <w:t xml:space="preserve"> эксперимента </w:t>
      </w:r>
      <w:r w:rsidR="001F319F" w:rsidRPr="001F319F">
        <w:rPr>
          <w:rFonts w:ascii="Times New Roman" w:hAnsi="Times New Roman" w:cs="Times New Roman"/>
          <w:sz w:val="24"/>
          <w:szCs w:val="24"/>
        </w:rPr>
        <w:t>по введению предпрофильного</w:t>
      </w:r>
      <w:r w:rsidR="007F5F8B" w:rsidRPr="001F319F">
        <w:rPr>
          <w:rFonts w:ascii="Times New Roman" w:hAnsi="Times New Roman" w:cs="Times New Roman"/>
          <w:sz w:val="24"/>
          <w:szCs w:val="24"/>
        </w:rPr>
        <w:t xml:space="preserve"> и профильного </w:t>
      </w:r>
      <w:r w:rsidR="001F319F" w:rsidRPr="001F319F">
        <w:rPr>
          <w:rFonts w:ascii="Times New Roman" w:hAnsi="Times New Roman" w:cs="Times New Roman"/>
          <w:sz w:val="24"/>
          <w:szCs w:val="24"/>
        </w:rPr>
        <w:t>обучения, с</w:t>
      </w:r>
      <w:r w:rsidR="007F5F8B" w:rsidRPr="001F319F">
        <w:rPr>
          <w:rFonts w:ascii="Times New Roman" w:hAnsi="Times New Roman" w:cs="Times New Roman"/>
          <w:sz w:val="24"/>
          <w:szCs w:val="24"/>
        </w:rPr>
        <w:t xml:space="preserve"> переходом </w:t>
      </w:r>
      <w:r w:rsidR="001F319F" w:rsidRPr="001F319F">
        <w:rPr>
          <w:rFonts w:ascii="Times New Roman" w:hAnsi="Times New Roman" w:cs="Times New Roman"/>
          <w:sz w:val="24"/>
          <w:szCs w:val="24"/>
        </w:rPr>
        <w:t>на принципиальноновую модель приема</w:t>
      </w:r>
      <w:r w:rsidR="007F5F8B" w:rsidRPr="001F319F">
        <w:rPr>
          <w:rFonts w:ascii="Times New Roman" w:hAnsi="Times New Roman" w:cs="Times New Roman"/>
          <w:sz w:val="24"/>
          <w:szCs w:val="24"/>
        </w:rPr>
        <w:t xml:space="preserve"> в </w:t>
      </w:r>
      <w:r>
        <w:rPr>
          <w:rFonts w:ascii="Times New Roman" w:hAnsi="Times New Roman" w:cs="Times New Roman"/>
          <w:sz w:val="24"/>
          <w:szCs w:val="24"/>
        </w:rPr>
        <w:t xml:space="preserve">ВУЗы на основе ЕГЭ, а также с </w:t>
      </w:r>
      <w:r w:rsidR="007F5F8B" w:rsidRPr="001F319F">
        <w:rPr>
          <w:rFonts w:ascii="Times New Roman" w:hAnsi="Times New Roman" w:cs="Times New Roman"/>
          <w:sz w:val="24"/>
          <w:szCs w:val="24"/>
        </w:rPr>
        <w:t>апробацией элективных учебных курсов по основам соци</w:t>
      </w:r>
      <w:r w:rsidR="00CB510F" w:rsidRPr="001F319F">
        <w:rPr>
          <w:rFonts w:ascii="Times New Roman" w:hAnsi="Times New Roman" w:cs="Times New Roman"/>
          <w:sz w:val="24"/>
          <w:szCs w:val="24"/>
        </w:rPr>
        <w:t>ализации личности и планирования</w:t>
      </w:r>
      <w:r w:rsidR="007F5F8B" w:rsidRPr="001F319F">
        <w:rPr>
          <w:rFonts w:ascii="Times New Roman" w:hAnsi="Times New Roman" w:cs="Times New Roman"/>
          <w:sz w:val="24"/>
          <w:szCs w:val="24"/>
        </w:rPr>
        <w:t xml:space="preserve"> карьеры (в рамках регионального и </w:t>
      </w:r>
      <w:r w:rsidR="001F319F" w:rsidRPr="001F319F">
        <w:rPr>
          <w:rFonts w:ascii="Times New Roman" w:hAnsi="Times New Roman" w:cs="Times New Roman"/>
          <w:sz w:val="24"/>
          <w:szCs w:val="24"/>
        </w:rPr>
        <w:t>школьного компонентов содержания</w:t>
      </w:r>
      <w:r w:rsidR="007F5F8B" w:rsidRPr="001F319F">
        <w:rPr>
          <w:rFonts w:ascii="Times New Roman" w:hAnsi="Times New Roman" w:cs="Times New Roman"/>
          <w:sz w:val="24"/>
          <w:szCs w:val="24"/>
        </w:rPr>
        <w:t xml:space="preserve"> образования</w:t>
      </w:r>
      <w:r w:rsidR="007F5F8B" w:rsidRPr="001F319F">
        <w:rPr>
          <w:rFonts w:ascii="Times New Roman" w:hAnsi="Times New Roman" w:cs="Times New Roman"/>
          <w:b/>
          <w:sz w:val="24"/>
          <w:szCs w:val="24"/>
        </w:rPr>
        <w:t xml:space="preserve">).  </w:t>
      </w:r>
      <w:r w:rsidR="009A4D9A" w:rsidRPr="001F319F">
        <w:rPr>
          <w:rFonts w:ascii="Times New Roman" w:hAnsi="Times New Roman" w:cs="Times New Roman"/>
          <w:color w:val="000000"/>
          <w:sz w:val="24"/>
          <w:szCs w:val="24"/>
        </w:rPr>
        <w:t>Профи</w:t>
      </w:r>
      <w:r w:rsidR="00D87F82" w:rsidRPr="001F319F">
        <w:rPr>
          <w:rFonts w:ascii="Times New Roman" w:hAnsi="Times New Roman" w:cs="Times New Roman"/>
          <w:color w:val="000000"/>
          <w:sz w:val="24"/>
          <w:szCs w:val="24"/>
        </w:rPr>
        <w:t xml:space="preserve">льное обучение, с одной стороны, </w:t>
      </w:r>
      <w:r w:rsidR="009A4D9A" w:rsidRPr="001F319F">
        <w:rPr>
          <w:rFonts w:ascii="Times New Roman" w:hAnsi="Times New Roman" w:cs="Times New Roman"/>
          <w:color w:val="000000"/>
          <w:sz w:val="24"/>
          <w:szCs w:val="24"/>
        </w:rPr>
        <w:t>позволило создать условия для развития профориентационной работы на данном этапе, с другой стороны, способствовало формированию в педагогическом сообществе отождествления профильного обучения и профориентации.</w:t>
      </w:r>
    </w:p>
    <w:p w:rsidR="008C66C4" w:rsidRPr="001F319F" w:rsidRDefault="008C66C4" w:rsidP="00F9386B">
      <w:pPr>
        <w:spacing w:after="0" w:line="240" w:lineRule="auto"/>
        <w:ind w:left="-851" w:firstLine="708"/>
        <w:jc w:val="both"/>
        <w:rPr>
          <w:rFonts w:ascii="Times New Roman" w:hAnsi="Times New Roman" w:cs="Times New Roman"/>
          <w:color w:val="000000"/>
          <w:sz w:val="24"/>
          <w:szCs w:val="24"/>
        </w:rPr>
      </w:pPr>
      <w:r w:rsidRPr="001F319F">
        <w:rPr>
          <w:rFonts w:ascii="Times New Roman" w:hAnsi="Times New Roman" w:cs="Times New Roman"/>
          <w:color w:val="000000"/>
          <w:sz w:val="24"/>
          <w:szCs w:val="24"/>
        </w:rPr>
        <w:t>Наиболее существенные факторы профориентационной работы были актуализированы на этапе перехода к вариативной модели построения муниципальной сети образовательных организаций, обеспечивающ</w:t>
      </w:r>
      <w:r w:rsidR="00C924F8">
        <w:rPr>
          <w:rFonts w:ascii="Times New Roman" w:hAnsi="Times New Roman" w:cs="Times New Roman"/>
          <w:color w:val="000000"/>
          <w:sz w:val="24"/>
          <w:szCs w:val="24"/>
        </w:rPr>
        <w:t xml:space="preserve">ей благоприятные возможности </w:t>
      </w:r>
      <w:r w:rsidRPr="001F319F">
        <w:rPr>
          <w:rFonts w:ascii="Times New Roman" w:hAnsi="Times New Roman" w:cs="Times New Roman"/>
          <w:color w:val="000000"/>
          <w:sz w:val="24"/>
          <w:szCs w:val="24"/>
        </w:rPr>
        <w:t xml:space="preserve">для </w:t>
      </w:r>
      <w:r w:rsidR="001F319F" w:rsidRPr="001F319F">
        <w:rPr>
          <w:rFonts w:ascii="Times New Roman" w:hAnsi="Times New Roman" w:cs="Times New Roman"/>
          <w:color w:val="000000"/>
          <w:sz w:val="24"/>
          <w:szCs w:val="24"/>
        </w:rPr>
        <w:t>реализации образовательных</w:t>
      </w:r>
      <w:r w:rsidRPr="001F319F">
        <w:rPr>
          <w:rFonts w:ascii="Times New Roman" w:hAnsi="Times New Roman" w:cs="Times New Roman"/>
          <w:color w:val="000000"/>
          <w:sz w:val="24"/>
          <w:szCs w:val="24"/>
        </w:rPr>
        <w:t xml:space="preserve"> программ и образовательных </w:t>
      </w:r>
      <w:r w:rsidR="001F319F" w:rsidRPr="001F319F">
        <w:rPr>
          <w:rFonts w:ascii="Times New Roman" w:hAnsi="Times New Roman" w:cs="Times New Roman"/>
          <w:color w:val="000000"/>
          <w:sz w:val="24"/>
          <w:szCs w:val="24"/>
        </w:rPr>
        <w:t>услуг по</w:t>
      </w:r>
      <w:r w:rsidRPr="001F319F">
        <w:rPr>
          <w:rFonts w:ascii="Times New Roman" w:hAnsi="Times New Roman" w:cs="Times New Roman"/>
          <w:color w:val="000000"/>
          <w:sz w:val="24"/>
          <w:szCs w:val="24"/>
        </w:rPr>
        <w:t xml:space="preserve"> выбору самих обучающихся. </w:t>
      </w:r>
    </w:p>
    <w:p w:rsidR="00C62AC1" w:rsidRPr="001F319F" w:rsidRDefault="00C62AC1" w:rsidP="00F9386B">
      <w:pPr>
        <w:pStyle w:val="a3"/>
        <w:shd w:val="clear" w:color="auto" w:fill="FFFFFF"/>
        <w:spacing w:before="0" w:beforeAutospacing="0" w:after="0" w:afterAutospacing="0"/>
        <w:ind w:left="-851" w:firstLine="567"/>
        <w:jc w:val="both"/>
        <w:rPr>
          <w:color w:val="000000"/>
        </w:rPr>
      </w:pPr>
      <w:r w:rsidRPr="001F319F">
        <w:rPr>
          <w:color w:val="000000"/>
        </w:rPr>
        <w:t xml:space="preserve">Общую </w:t>
      </w:r>
      <w:r w:rsidR="001F319F" w:rsidRPr="001F319F">
        <w:rPr>
          <w:color w:val="000000"/>
        </w:rPr>
        <w:t>картину распределения</w:t>
      </w:r>
      <w:r w:rsidRPr="001F319F">
        <w:rPr>
          <w:color w:val="000000"/>
        </w:rPr>
        <w:t xml:space="preserve"> обучающихся по видам образовательных организаций и образовательных программ в муниципальной системе образования </w:t>
      </w:r>
      <w:r w:rsidR="001F319F" w:rsidRPr="001F319F">
        <w:rPr>
          <w:color w:val="000000"/>
        </w:rPr>
        <w:t>характеризуют следующие статистическиеданные (</w:t>
      </w:r>
      <w:r w:rsidRPr="001F319F">
        <w:rPr>
          <w:color w:val="000000"/>
        </w:rPr>
        <w:t xml:space="preserve">по состоянию на 2016 год):  </w:t>
      </w:r>
    </w:p>
    <w:p w:rsidR="00C62AC1" w:rsidRPr="00C924F8" w:rsidRDefault="001F319F" w:rsidP="00F9386B">
      <w:pPr>
        <w:pStyle w:val="a3"/>
        <w:shd w:val="clear" w:color="auto" w:fill="FFFFFF"/>
        <w:spacing w:before="0" w:beforeAutospacing="0" w:after="0" w:afterAutospacing="0"/>
        <w:ind w:left="-851" w:firstLine="567"/>
        <w:jc w:val="both"/>
        <w:rPr>
          <w:b/>
          <w:color w:val="000000"/>
        </w:rPr>
      </w:pPr>
      <w:r w:rsidRPr="00C924F8">
        <w:rPr>
          <w:b/>
          <w:color w:val="000000"/>
        </w:rPr>
        <w:t>Структура распределения</w:t>
      </w:r>
      <w:r w:rsidR="00C62AC1" w:rsidRPr="00C924F8">
        <w:rPr>
          <w:b/>
          <w:color w:val="000000"/>
        </w:rPr>
        <w:t xml:space="preserve"> контингентов детей по видам ДОУ</w:t>
      </w:r>
    </w:p>
    <w:tbl>
      <w:tblPr>
        <w:tblStyle w:val="a9"/>
        <w:tblW w:w="0" w:type="auto"/>
        <w:tblInd w:w="-743" w:type="dxa"/>
        <w:tblLook w:val="04A0"/>
      </w:tblPr>
      <w:tblGrid>
        <w:gridCol w:w="4197"/>
        <w:gridCol w:w="2423"/>
        <w:gridCol w:w="2984"/>
      </w:tblGrid>
      <w:tr w:rsidR="00C62AC1" w:rsidRPr="001F319F" w:rsidTr="00391533">
        <w:tc>
          <w:tcPr>
            <w:tcW w:w="4197" w:type="dxa"/>
          </w:tcPr>
          <w:p w:rsidR="00C62AC1" w:rsidRPr="001F319F" w:rsidRDefault="00C62AC1" w:rsidP="00F9386B">
            <w:pPr>
              <w:pStyle w:val="a3"/>
              <w:spacing w:before="0" w:beforeAutospacing="0" w:after="0" w:afterAutospacing="0"/>
              <w:ind w:left="36"/>
              <w:jc w:val="both"/>
              <w:rPr>
                <w:color w:val="000000"/>
              </w:rPr>
            </w:pPr>
            <w:r w:rsidRPr="001F319F">
              <w:rPr>
                <w:color w:val="000000"/>
              </w:rPr>
              <w:t>Вид ДОУ</w:t>
            </w:r>
          </w:p>
        </w:tc>
        <w:tc>
          <w:tcPr>
            <w:tcW w:w="2423" w:type="dxa"/>
          </w:tcPr>
          <w:p w:rsidR="00C62AC1" w:rsidRPr="001F319F" w:rsidRDefault="00C62AC1" w:rsidP="00F9386B">
            <w:pPr>
              <w:pStyle w:val="a3"/>
              <w:spacing w:before="0" w:beforeAutospacing="0" w:after="0" w:afterAutospacing="0"/>
              <w:ind w:left="-239" w:firstLine="239"/>
              <w:jc w:val="both"/>
              <w:rPr>
                <w:color w:val="000000"/>
              </w:rPr>
            </w:pPr>
            <w:r w:rsidRPr="001F319F">
              <w:rPr>
                <w:color w:val="000000"/>
              </w:rPr>
              <w:t>Количество ДОУ</w:t>
            </w:r>
          </w:p>
        </w:tc>
        <w:tc>
          <w:tcPr>
            <w:tcW w:w="2984" w:type="dxa"/>
          </w:tcPr>
          <w:p w:rsidR="00C62AC1" w:rsidRPr="001F319F" w:rsidRDefault="00C62AC1" w:rsidP="00F9386B">
            <w:pPr>
              <w:pStyle w:val="a3"/>
              <w:spacing w:before="0" w:beforeAutospacing="0" w:after="0" w:afterAutospacing="0"/>
              <w:ind w:left="-89"/>
              <w:jc w:val="both"/>
              <w:rPr>
                <w:color w:val="000000"/>
              </w:rPr>
            </w:pPr>
            <w:r w:rsidRPr="001F319F">
              <w:rPr>
                <w:color w:val="000000"/>
              </w:rPr>
              <w:t>Количество воспитанников</w:t>
            </w:r>
          </w:p>
        </w:tc>
      </w:tr>
      <w:tr w:rsidR="00C62AC1" w:rsidRPr="001F319F" w:rsidTr="00391533">
        <w:tc>
          <w:tcPr>
            <w:tcW w:w="4197" w:type="dxa"/>
          </w:tcPr>
          <w:p w:rsidR="00C62AC1" w:rsidRPr="001F319F" w:rsidRDefault="00C62AC1" w:rsidP="00F9386B">
            <w:pPr>
              <w:pStyle w:val="a3"/>
              <w:spacing w:before="0" w:beforeAutospacing="0" w:after="0" w:afterAutospacing="0"/>
              <w:ind w:left="-106" w:firstLine="106"/>
              <w:jc w:val="both"/>
              <w:rPr>
                <w:color w:val="000000"/>
              </w:rPr>
            </w:pPr>
            <w:r w:rsidRPr="001F319F">
              <w:rPr>
                <w:color w:val="000000"/>
              </w:rPr>
              <w:t>Центр  развития ребенка</w:t>
            </w:r>
          </w:p>
        </w:tc>
        <w:tc>
          <w:tcPr>
            <w:tcW w:w="2423"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12</w:t>
            </w:r>
          </w:p>
        </w:tc>
        <w:tc>
          <w:tcPr>
            <w:tcW w:w="2984"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6.050</w:t>
            </w:r>
          </w:p>
        </w:tc>
      </w:tr>
      <w:tr w:rsidR="00C62AC1" w:rsidRPr="001F319F" w:rsidTr="00391533">
        <w:tc>
          <w:tcPr>
            <w:tcW w:w="4197" w:type="dxa"/>
          </w:tcPr>
          <w:p w:rsidR="00C62AC1" w:rsidRPr="001F319F" w:rsidRDefault="00C62AC1" w:rsidP="00F9386B">
            <w:pPr>
              <w:pStyle w:val="a3"/>
              <w:spacing w:before="0" w:beforeAutospacing="0" w:after="0" w:afterAutospacing="0"/>
              <w:ind w:left="36"/>
              <w:jc w:val="both"/>
              <w:rPr>
                <w:color w:val="000000"/>
              </w:rPr>
            </w:pPr>
            <w:r w:rsidRPr="001F319F">
              <w:rPr>
                <w:color w:val="000000"/>
              </w:rPr>
              <w:t>Детский сад общеразвивающего вида</w:t>
            </w:r>
          </w:p>
        </w:tc>
        <w:tc>
          <w:tcPr>
            <w:tcW w:w="2423"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35</w:t>
            </w:r>
          </w:p>
        </w:tc>
        <w:tc>
          <w:tcPr>
            <w:tcW w:w="2984"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12.140</w:t>
            </w:r>
          </w:p>
        </w:tc>
      </w:tr>
      <w:tr w:rsidR="00C62AC1" w:rsidRPr="001F319F" w:rsidTr="00391533">
        <w:tc>
          <w:tcPr>
            <w:tcW w:w="4197" w:type="dxa"/>
          </w:tcPr>
          <w:p w:rsidR="00C62AC1" w:rsidRPr="001F319F" w:rsidRDefault="00C62AC1" w:rsidP="00F9386B">
            <w:pPr>
              <w:pStyle w:val="a3"/>
              <w:spacing w:before="0" w:beforeAutospacing="0" w:after="0" w:afterAutospacing="0"/>
              <w:ind w:left="36"/>
              <w:jc w:val="both"/>
              <w:rPr>
                <w:color w:val="000000"/>
              </w:rPr>
            </w:pPr>
            <w:r w:rsidRPr="001F319F">
              <w:rPr>
                <w:color w:val="000000"/>
              </w:rPr>
              <w:t>Детский сад комбинированного вида</w:t>
            </w:r>
          </w:p>
        </w:tc>
        <w:tc>
          <w:tcPr>
            <w:tcW w:w="2423"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15</w:t>
            </w:r>
          </w:p>
        </w:tc>
        <w:tc>
          <w:tcPr>
            <w:tcW w:w="2984"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4420</w:t>
            </w:r>
          </w:p>
        </w:tc>
      </w:tr>
      <w:tr w:rsidR="00C62AC1" w:rsidRPr="001F319F" w:rsidTr="00391533">
        <w:tc>
          <w:tcPr>
            <w:tcW w:w="4197" w:type="dxa"/>
          </w:tcPr>
          <w:p w:rsidR="00C62AC1" w:rsidRPr="001F319F" w:rsidRDefault="00C62AC1" w:rsidP="00F9386B">
            <w:pPr>
              <w:pStyle w:val="a3"/>
              <w:spacing w:before="0" w:beforeAutospacing="0" w:after="0" w:afterAutospacing="0"/>
              <w:ind w:left="36"/>
              <w:jc w:val="both"/>
              <w:rPr>
                <w:color w:val="000000"/>
              </w:rPr>
            </w:pPr>
            <w:r w:rsidRPr="001F319F">
              <w:rPr>
                <w:color w:val="000000"/>
              </w:rPr>
              <w:t>Детский сад</w:t>
            </w:r>
          </w:p>
        </w:tc>
        <w:tc>
          <w:tcPr>
            <w:tcW w:w="2423"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9</w:t>
            </w:r>
          </w:p>
        </w:tc>
        <w:tc>
          <w:tcPr>
            <w:tcW w:w="2984" w:type="dxa"/>
          </w:tcPr>
          <w:p w:rsidR="00C62AC1" w:rsidRPr="001F319F" w:rsidRDefault="00C62AC1" w:rsidP="00F9386B">
            <w:pPr>
              <w:pStyle w:val="a3"/>
              <w:spacing w:before="0" w:beforeAutospacing="0" w:after="0" w:afterAutospacing="0"/>
              <w:ind w:left="-851"/>
              <w:jc w:val="both"/>
              <w:rPr>
                <w:color w:val="000000"/>
              </w:rPr>
            </w:pPr>
            <w:r w:rsidRPr="001F319F">
              <w:rPr>
                <w:color w:val="000000"/>
              </w:rPr>
              <w:t>3950</w:t>
            </w:r>
          </w:p>
        </w:tc>
      </w:tr>
    </w:tbl>
    <w:p w:rsidR="00C62AC1" w:rsidRPr="001F319F" w:rsidRDefault="00C62AC1" w:rsidP="00F9386B">
      <w:pPr>
        <w:pStyle w:val="a3"/>
        <w:shd w:val="clear" w:color="auto" w:fill="FFFFFF"/>
        <w:spacing w:before="0" w:beforeAutospacing="0" w:after="0" w:afterAutospacing="0"/>
        <w:ind w:left="-851"/>
        <w:jc w:val="both"/>
        <w:rPr>
          <w:b/>
          <w:color w:val="000000"/>
        </w:rPr>
      </w:pPr>
    </w:p>
    <w:p w:rsidR="00C62AC1" w:rsidRPr="00C924F8" w:rsidRDefault="00C924F8" w:rsidP="00F9386B">
      <w:pPr>
        <w:pStyle w:val="a3"/>
        <w:shd w:val="clear" w:color="auto" w:fill="FFFFFF"/>
        <w:spacing w:before="0" w:beforeAutospacing="0" w:after="0" w:afterAutospacing="0"/>
        <w:ind w:left="-851" w:firstLine="567"/>
        <w:jc w:val="both"/>
        <w:rPr>
          <w:b/>
          <w:color w:val="000000"/>
        </w:rPr>
      </w:pPr>
      <w:r>
        <w:rPr>
          <w:b/>
          <w:color w:val="000000"/>
        </w:rPr>
        <w:t>С</w:t>
      </w:r>
      <w:r w:rsidR="00C62AC1" w:rsidRPr="00C924F8">
        <w:rPr>
          <w:b/>
          <w:color w:val="000000"/>
        </w:rPr>
        <w:t xml:space="preserve">труктура распределения обучающихся по видам общеобразовательных </w:t>
      </w:r>
      <w:r w:rsidR="001F319F" w:rsidRPr="00C924F8">
        <w:rPr>
          <w:b/>
          <w:color w:val="000000"/>
        </w:rPr>
        <w:t>организаций</w:t>
      </w:r>
    </w:p>
    <w:p w:rsidR="00C62AC1" w:rsidRPr="001F319F" w:rsidRDefault="00C62AC1" w:rsidP="00F9386B">
      <w:pPr>
        <w:pStyle w:val="a3"/>
        <w:numPr>
          <w:ilvl w:val="0"/>
          <w:numId w:val="2"/>
        </w:numPr>
        <w:shd w:val="clear" w:color="auto" w:fill="FFFFFF"/>
        <w:spacing w:before="0" w:beforeAutospacing="0" w:after="0" w:afterAutospacing="0"/>
        <w:ind w:left="-142" w:hanging="357"/>
        <w:jc w:val="both"/>
      </w:pPr>
      <w:r w:rsidRPr="001F319F">
        <w:t>7 лицеев (Академический лицей, Гуманитарный лицей, Сибирски</w:t>
      </w:r>
      <w:r w:rsidR="00C924F8">
        <w:t>й лицей, лицей при ТПУ, лицеи №</w:t>
      </w:r>
      <w:r w:rsidRPr="001F319F">
        <w:t xml:space="preserve"> 1, 7, 8), в</w:t>
      </w:r>
      <w:r w:rsidR="00C924F8">
        <w:t xml:space="preserve"> которых обучается 6841 ребенок;</w:t>
      </w:r>
    </w:p>
    <w:p w:rsidR="00C62AC1" w:rsidRPr="001F319F"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t>9 гимназий (гимназии №№ 2, 6, 13, 18, 24, 26, 29, 55, 56), в которых обучается 9684 человека</w:t>
      </w:r>
      <w:r w:rsidR="00177373">
        <w:rPr>
          <w:rFonts w:ascii="Times New Roman" w:hAnsi="Times New Roman" w:cs="Times New Roman"/>
          <w:sz w:val="24"/>
          <w:szCs w:val="24"/>
        </w:rPr>
        <w:t>;</w:t>
      </w:r>
    </w:p>
    <w:p w:rsidR="00C62AC1" w:rsidRPr="001F319F"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lastRenderedPageBreak/>
        <w:t xml:space="preserve">2 школы с углубленным изучением отдельных предметов (№№ 16, 58), в них обучается 3208 </w:t>
      </w:r>
      <w:r w:rsidR="00177373">
        <w:rPr>
          <w:rFonts w:ascii="Times New Roman" w:hAnsi="Times New Roman" w:cs="Times New Roman"/>
          <w:sz w:val="24"/>
          <w:szCs w:val="24"/>
        </w:rPr>
        <w:t>человек;</w:t>
      </w:r>
    </w:p>
    <w:p w:rsidR="00C62AC1" w:rsidRPr="001F319F"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t>4 образовательных учреждения для детей с ограниченными возможностями здоровья (школа-интернат № 22, №№ 39, 45, 59) в которых обучается 661 ребенок</w:t>
      </w:r>
      <w:r w:rsidR="00177373">
        <w:rPr>
          <w:rFonts w:ascii="Times New Roman" w:hAnsi="Times New Roman" w:cs="Times New Roman"/>
          <w:sz w:val="24"/>
          <w:szCs w:val="24"/>
        </w:rPr>
        <w:t>;</w:t>
      </w:r>
    </w:p>
    <w:p w:rsidR="00C62AC1" w:rsidRPr="001F319F"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t xml:space="preserve">2 вечерние сменные школы при УФСИН (ВСОШ № 4 и ВСОШ № 8) в которых обучаются 508 </w:t>
      </w:r>
      <w:r w:rsidR="00177373">
        <w:rPr>
          <w:rFonts w:ascii="Times New Roman" w:hAnsi="Times New Roman" w:cs="Times New Roman"/>
          <w:sz w:val="24"/>
          <w:szCs w:val="24"/>
        </w:rPr>
        <w:t>человек;</w:t>
      </w:r>
    </w:p>
    <w:p w:rsidR="00C62AC1" w:rsidRPr="001F319F"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t>1 школа – инте</w:t>
      </w:r>
      <w:r w:rsidR="00177373">
        <w:rPr>
          <w:rFonts w:ascii="Times New Roman" w:hAnsi="Times New Roman" w:cs="Times New Roman"/>
          <w:sz w:val="24"/>
          <w:szCs w:val="24"/>
        </w:rPr>
        <w:t>рнат (ОШИ № 1), 241 обучающийся;</w:t>
      </w:r>
    </w:p>
    <w:p w:rsidR="00C62AC1" w:rsidRPr="001F319F"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t>1 начальная школа – детский сад (пригимназия Кристина), 202 ребенка</w:t>
      </w:r>
      <w:r w:rsidR="00177373">
        <w:rPr>
          <w:rFonts w:ascii="Times New Roman" w:hAnsi="Times New Roman" w:cs="Times New Roman"/>
          <w:sz w:val="24"/>
          <w:szCs w:val="24"/>
        </w:rPr>
        <w:t>;</w:t>
      </w:r>
    </w:p>
    <w:p w:rsidR="00C62AC1" w:rsidRPr="00501E5D"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501E5D">
        <w:rPr>
          <w:rFonts w:ascii="Times New Roman" w:hAnsi="Times New Roman" w:cs="Times New Roman"/>
          <w:sz w:val="24"/>
          <w:szCs w:val="24"/>
        </w:rPr>
        <w:t>1 санаторно-лесная школа</w:t>
      </w:r>
      <w:r w:rsidR="00177373" w:rsidRPr="00501E5D">
        <w:rPr>
          <w:rFonts w:ascii="Times New Roman" w:hAnsi="Times New Roman" w:cs="Times New Roman"/>
          <w:sz w:val="24"/>
          <w:szCs w:val="24"/>
        </w:rPr>
        <w:t>;</w:t>
      </w:r>
    </w:p>
    <w:p w:rsidR="00177373"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t>2 основны</w:t>
      </w:r>
      <w:r w:rsidR="00177373">
        <w:rPr>
          <w:rFonts w:ascii="Times New Roman" w:hAnsi="Times New Roman" w:cs="Times New Roman"/>
          <w:sz w:val="24"/>
          <w:szCs w:val="24"/>
        </w:rPr>
        <w:t>е</w:t>
      </w:r>
      <w:r w:rsidRPr="001F319F">
        <w:rPr>
          <w:rFonts w:ascii="Times New Roman" w:hAnsi="Times New Roman" w:cs="Times New Roman"/>
          <w:sz w:val="24"/>
          <w:szCs w:val="24"/>
        </w:rPr>
        <w:t xml:space="preserve"> общеобразовательные школы, 138 обуч</w:t>
      </w:r>
      <w:r w:rsidR="00177373">
        <w:rPr>
          <w:rFonts w:ascii="Times New Roman" w:hAnsi="Times New Roman" w:cs="Times New Roman"/>
          <w:sz w:val="24"/>
          <w:szCs w:val="24"/>
        </w:rPr>
        <w:t>ающихся;</w:t>
      </w:r>
    </w:p>
    <w:p w:rsidR="00177373" w:rsidRPr="00177373" w:rsidRDefault="00C62AC1" w:rsidP="00F9386B">
      <w:pPr>
        <w:pStyle w:val="a8"/>
        <w:numPr>
          <w:ilvl w:val="0"/>
          <w:numId w:val="2"/>
        </w:numPr>
        <w:spacing w:after="0" w:line="240" w:lineRule="auto"/>
        <w:ind w:left="-142" w:hanging="357"/>
        <w:jc w:val="both"/>
        <w:rPr>
          <w:rFonts w:ascii="Times New Roman" w:hAnsi="Times New Roman" w:cs="Times New Roman"/>
          <w:sz w:val="24"/>
          <w:szCs w:val="24"/>
        </w:rPr>
      </w:pPr>
      <w:r w:rsidRPr="001F319F">
        <w:rPr>
          <w:rFonts w:ascii="Times New Roman" w:hAnsi="Times New Roman" w:cs="Times New Roman"/>
          <w:sz w:val="24"/>
          <w:szCs w:val="24"/>
        </w:rPr>
        <w:t xml:space="preserve">38 средних общеобразовательных </w:t>
      </w:r>
      <w:r w:rsidR="001F319F" w:rsidRPr="001F319F">
        <w:rPr>
          <w:rFonts w:ascii="Times New Roman" w:hAnsi="Times New Roman" w:cs="Times New Roman"/>
          <w:sz w:val="24"/>
          <w:szCs w:val="24"/>
        </w:rPr>
        <w:t>школ (</w:t>
      </w:r>
      <w:r w:rsidR="00177373">
        <w:rPr>
          <w:rFonts w:ascii="Times New Roman" w:hAnsi="Times New Roman" w:cs="Times New Roman"/>
          <w:sz w:val="24"/>
          <w:szCs w:val="24"/>
        </w:rPr>
        <w:t xml:space="preserve">СОШ «Эврика-развитие», </w:t>
      </w:r>
      <w:r w:rsidRPr="001F319F">
        <w:rPr>
          <w:rFonts w:ascii="Times New Roman" w:hAnsi="Times New Roman" w:cs="Times New Roman"/>
          <w:sz w:val="24"/>
          <w:szCs w:val="24"/>
        </w:rPr>
        <w:t>№ 2, 3, 4, 5, 11, 12, 14, 15, 19, 22, 23, 25, 28, 30, 31, 32, 33, 34, 35, 36, 37, 38, 40, 41, 42, 43, 44, 46, 47, 49, 50, 51, 53, 54, 64, 65, 67) – 32 848 обучающихся</w:t>
      </w:r>
      <w:r w:rsidR="00177373">
        <w:rPr>
          <w:rFonts w:ascii="Times New Roman" w:hAnsi="Times New Roman" w:cs="Times New Roman"/>
          <w:sz w:val="24"/>
          <w:szCs w:val="24"/>
        </w:rPr>
        <w:t>.</w:t>
      </w:r>
    </w:p>
    <w:p w:rsidR="0095262B" w:rsidRDefault="00177373" w:rsidP="00F9386B">
      <w:pPr>
        <w:pStyle w:val="a3"/>
        <w:shd w:val="clear" w:color="auto" w:fill="FFFFFF"/>
        <w:spacing w:before="0" w:beforeAutospacing="0" w:after="0" w:afterAutospacing="0"/>
        <w:ind w:left="-851" w:firstLine="567"/>
        <w:jc w:val="both"/>
        <w:rPr>
          <w:b/>
          <w:color w:val="000000"/>
        </w:rPr>
      </w:pPr>
      <w:r>
        <w:rPr>
          <w:b/>
          <w:color w:val="000000"/>
        </w:rPr>
        <w:t>С</w:t>
      </w:r>
      <w:r w:rsidRPr="00177373">
        <w:rPr>
          <w:b/>
          <w:color w:val="000000"/>
        </w:rPr>
        <w:t>труктура распределения обучающи</w:t>
      </w:r>
      <w:r>
        <w:rPr>
          <w:b/>
          <w:color w:val="000000"/>
        </w:rPr>
        <w:t>хся 1-</w:t>
      </w:r>
      <w:r w:rsidR="0095262B">
        <w:rPr>
          <w:b/>
          <w:color w:val="000000"/>
        </w:rPr>
        <w:t>4 классов по типам УМК</w:t>
      </w:r>
    </w:p>
    <w:p w:rsidR="0095262B" w:rsidRPr="0095262B" w:rsidRDefault="0095262B" w:rsidP="00F9386B">
      <w:pPr>
        <w:pStyle w:val="a3"/>
        <w:shd w:val="clear" w:color="auto" w:fill="FFFFFF"/>
        <w:spacing w:before="0" w:beforeAutospacing="0" w:after="0" w:afterAutospacing="0"/>
        <w:ind w:left="-851" w:firstLine="567"/>
        <w:jc w:val="both"/>
        <w:rPr>
          <w:color w:val="000000"/>
        </w:rPr>
      </w:pPr>
      <w:r w:rsidRPr="0095262B">
        <w:rPr>
          <w:color w:val="000000"/>
        </w:rPr>
        <w:t>Вариативность реализуемых образовательных программ в начальной школе</w:t>
      </w:r>
    </w:p>
    <w:tbl>
      <w:tblPr>
        <w:tblpPr w:leftFromText="180" w:rightFromText="180" w:vertAnchor="text" w:horzAnchor="page" w:tblpX="1460" w:tblpY="28"/>
        <w:tblW w:w="5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9"/>
        <w:gridCol w:w="1278"/>
        <w:gridCol w:w="1278"/>
        <w:gridCol w:w="1278"/>
        <w:gridCol w:w="1053"/>
      </w:tblGrid>
      <w:tr w:rsidR="00391533" w:rsidRPr="001F319F" w:rsidTr="00F9386B">
        <w:trPr>
          <w:trHeight w:val="20"/>
        </w:trPr>
        <w:tc>
          <w:tcPr>
            <w:tcW w:w="2457" w:type="pct"/>
            <w:vMerge w:val="restart"/>
          </w:tcPr>
          <w:p w:rsidR="00177373" w:rsidRPr="001F319F" w:rsidRDefault="00177373" w:rsidP="00F9386B">
            <w:pPr>
              <w:spacing w:after="0" w:line="240" w:lineRule="auto"/>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Образовательная программа</w:t>
            </w:r>
          </w:p>
        </w:tc>
        <w:tc>
          <w:tcPr>
            <w:tcW w:w="2543" w:type="pct"/>
            <w:gridSpan w:val="4"/>
          </w:tcPr>
          <w:p w:rsidR="00177373" w:rsidRPr="001F319F" w:rsidRDefault="00177373" w:rsidP="00F9386B">
            <w:pPr>
              <w:spacing w:after="0" w:line="240" w:lineRule="auto"/>
              <w:ind w:left="75"/>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Учебные года</w:t>
            </w:r>
          </w:p>
        </w:tc>
      </w:tr>
      <w:tr w:rsidR="00177373" w:rsidRPr="001F319F" w:rsidTr="00F9386B">
        <w:trPr>
          <w:trHeight w:val="20"/>
        </w:trPr>
        <w:tc>
          <w:tcPr>
            <w:tcW w:w="2457" w:type="pct"/>
            <w:vMerge/>
          </w:tcPr>
          <w:p w:rsidR="00177373" w:rsidRPr="001F319F" w:rsidRDefault="00177373" w:rsidP="00F9386B">
            <w:pPr>
              <w:spacing w:after="0" w:line="240" w:lineRule="auto"/>
              <w:jc w:val="both"/>
              <w:rPr>
                <w:rFonts w:ascii="Times New Roman" w:eastAsia="Times New Roman" w:hAnsi="Times New Roman" w:cs="Times New Roman"/>
                <w:sz w:val="24"/>
                <w:szCs w:val="24"/>
                <w:lang w:eastAsia="ru-RU"/>
              </w:rPr>
            </w:pPr>
          </w:p>
        </w:tc>
        <w:tc>
          <w:tcPr>
            <w:tcW w:w="1329" w:type="pct"/>
            <w:gridSpan w:val="2"/>
          </w:tcPr>
          <w:p w:rsidR="00177373" w:rsidRPr="001F319F" w:rsidRDefault="00177373" w:rsidP="00F9386B">
            <w:pPr>
              <w:spacing w:after="0" w:line="240" w:lineRule="auto"/>
              <w:ind w:left="75"/>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2014-2015</w:t>
            </w:r>
          </w:p>
        </w:tc>
        <w:tc>
          <w:tcPr>
            <w:tcW w:w="1213" w:type="pct"/>
            <w:gridSpan w:val="2"/>
          </w:tcPr>
          <w:p w:rsidR="00177373" w:rsidRPr="001F319F" w:rsidRDefault="00177373" w:rsidP="00F9386B">
            <w:pPr>
              <w:spacing w:after="0" w:line="240" w:lineRule="auto"/>
              <w:ind w:left="75"/>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2015-2016</w:t>
            </w:r>
          </w:p>
        </w:tc>
      </w:tr>
      <w:tr w:rsidR="00177373" w:rsidRPr="001F319F" w:rsidTr="00F9386B">
        <w:trPr>
          <w:trHeight w:val="20"/>
        </w:trPr>
        <w:tc>
          <w:tcPr>
            <w:tcW w:w="2457" w:type="pct"/>
            <w:vMerge/>
          </w:tcPr>
          <w:p w:rsidR="00177373" w:rsidRPr="001F319F" w:rsidRDefault="00177373" w:rsidP="00F9386B">
            <w:pPr>
              <w:spacing w:after="0" w:line="240" w:lineRule="auto"/>
              <w:jc w:val="both"/>
              <w:rPr>
                <w:rFonts w:ascii="Times New Roman" w:eastAsia="Times New Roman" w:hAnsi="Times New Roman" w:cs="Times New Roman"/>
                <w:sz w:val="24"/>
                <w:szCs w:val="24"/>
                <w:lang w:eastAsia="ru-RU"/>
              </w:rPr>
            </w:pP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Кол-во классов</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w:t>
            </w:r>
          </w:p>
        </w:tc>
        <w:tc>
          <w:tcPr>
            <w:tcW w:w="665" w:type="pct"/>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Кол-во классов</w:t>
            </w:r>
          </w:p>
        </w:tc>
        <w:tc>
          <w:tcPr>
            <w:tcW w:w="549" w:type="pct"/>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Школа 2100</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225</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29</w:t>
            </w:r>
          </w:p>
        </w:tc>
        <w:tc>
          <w:tcPr>
            <w:tcW w:w="665" w:type="pct"/>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184</w:t>
            </w:r>
          </w:p>
        </w:tc>
        <w:tc>
          <w:tcPr>
            <w:tcW w:w="549" w:type="pct"/>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21</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Школа России</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277</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35</w:t>
            </w:r>
          </w:p>
        </w:tc>
        <w:tc>
          <w:tcPr>
            <w:tcW w:w="665" w:type="pct"/>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290</w:t>
            </w:r>
          </w:p>
        </w:tc>
        <w:tc>
          <w:tcPr>
            <w:tcW w:w="549" w:type="pct"/>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33</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Перспективная начальная школа</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146</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19</w:t>
            </w:r>
          </w:p>
        </w:tc>
        <w:tc>
          <w:tcPr>
            <w:tcW w:w="665" w:type="pct"/>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257</w:t>
            </w:r>
          </w:p>
        </w:tc>
        <w:tc>
          <w:tcPr>
            <w:tcW w:w="549" w:type="pct"/>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29</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Система Л.В.Занкова</w:t>
            </w:r>
          </w:p>
        </w:tc>
        <w:tc>
          <w:tcPr>
            <w:tcW w:w="665" w:type="pct"/>
            <w:vAlign w:val="center"/>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39</w:t>
            </w:r>
          </w:p>
        </w:tc>
        <w:tc>
          <w:tcPr>
            <w:tcW w:w="665" w:type="pct"/>
            <w:vAlign w:val="center"/>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5</w:t>
            </w:r>
          </w:p>
        </w:tc>
        <w:tc>
          <w:tcPr>
            <w:tcW w:w="665" w:type="pct"/>
            <w:vAlign w:val="center"/>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21</w:t>
            </w:r>
          </w:p>
        </w:tc>
        <w:tc>
          <w:tcPr>
            <w:tcW w:w="549" w:type="pct"/>
            <w:vAlign w:val="center"/>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Начальная школа 21 века</w:t>
            </w:r>
          </w:p>
        </w:tc>
        <w:tc>
          <w:tcPr>
            <w:tcW w:w="665" w:type="pct"/>
            <w:vAlign w:val="center"/>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35</w:t>
            </w:r>
          </w:p>
        </w:tc>
        <w:tc>
          <w:tcPr>
            <w:tcW w:w="665" w:type="pct"/>
            <w:vAlign w:val="center"/>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4</w:t>
            </w:r>
          </w:p>
        </w:tc>
        <w:tc>
          <w:tcPr>
            <w:tcW w:w="665" w:type="pct"/>
            <w:vAlign w:val="center"/>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72</w:t>
            </w:r>
          </w:p>
        </w:tc>
        <w:tc>
          <w:tcPr>
            <w:tcW w:w="549" w:type="pct"/>
            <w:vAlign w:val="center"/>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8</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Перспектива</w:t>
            </w:r>
          </w:p>
        </w:tc>
        <w:tc>
          <w:tcPr>
            <w:tcW w:w="665" w:type="pct"/>
            <w:vAlign w:val="center"/>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38</w:t>
            </w:r>
          </w:p>
        </w:tc>
        <w:tc>
          <w:tcPr>
            <w:tcW w:w="665" w:type="pct"/>
            <w:vAlign w:val="center"/>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5</w:t>
            </w:r>
          </w:p>
        </w:tc>
        <w:tc>
          <w:tcPr>
            <w:tcW w:w="665" w:type="pct"/>
            <w:vAlign w:val="center"/>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47</w:t>
            </w:r>
          </w:p>
        </w:tc>
        <w:tc>
          <w:tcPr>
            <w:tcW w:w="549" w:type="pct"/>
            <w:vAlign w:val="center"/>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5</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Гармония</w:t>
            </w:r>
          </w:p>
        </w:tc>
        <w:tc>
          <w:tcPr>
            <w:tcW w:w="665" w:type="pct"/>
            <w:vAlign w:val="center"/>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15</w:t>
            </w:r>
          </w:p>
        </w:tc>
        <w:tc>
          <w:tcPr>
            <w:tcW w:w="665" w:type="pct"/>
            <w:vAlign w:val="center"/>
          </w:tcPr>
          <w:p w:rsidR="00177373" w:rsidRPr="001F319F" w:rsidRDefault="00177373" w:rsidP="00F9386B">
            <w:pPr>
              <w:spacing w:after="0" w:line="240" w:lineRule="auto"/>
              <w:ind w:left="-2" w:firstLine="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w:t>
            </w:r>
          </w:p>
        </w:tc>
        <w:tc>
          <w:tcPr>
            <w:tcW w:w="665" w:type="pct"/>
            <w:vAlign w:val="center"/>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8</w:t>
            </w:r>
          </w:p>
        </w:tc>
        <w:tc>
          <w:tcPr>
            <w:tcW w:w="549" w:type="pct"/>
            <w:vAlign w:val="center"/>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1</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Система Д.Б.Эльконина-В.В.Давыдова</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8</w:t>
            </w:r>
          </w:p>
        </w:tc>
        <w:tc>
          <w:tcPr>
            <w:tcW w:w="665" w:type="pct"/>
          </w:tcPr>
          <w:p w:rsidR="00177373" w:rsidRPr="001F319F" w:rsidRDefault="00177373" w:rsidP="00F9386B">
            <w:pPr>
              <w:spacing w:after="0" w:line="240" w:lineRule="auto"/>
              <w:ind w:left="-2" w:firstLine="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1</w:t>
            </w:r>
          </w:p>
        </w:tc>
        <w:tc>
          <w:tcPr>
            <w:tcW w:w="665" w:type="pct"/>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7</w:t>
            </w:r>
          </w:p>
        </w:tc>
        <w:tc>
          <w:tcPr>
            <w:tcW w:w="549" w:type="pct"/>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0,7</w:t>
            </w:r>
          </w:p>
        </w:tc>
      </w:tr>
      <w:tr w:rsidR="00177373" w:rsidRPr="001F319F" w:rsidTr="00F9386B">
        <w:trPr>
          <w:trHeight w:val="20"/>
        </w:trPr>
        <w:tc>
          <w:tcPr>
            <w:tcW w:w="2457" w:type="pct"/>
          </w:tcPr>
          <w:p w:rsidR="00177373" w:rsidRPr="001F319F" w:rsidRDefault="00177373" w:rsidP="00F9386B">
            <w:pPr>
              <w:spacing w:after="0" w:line="240" w:lineRule="auto"/>
              <w:contextualSpacing/>
              <w:jc w:val="both"/>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Начальная инновационная школа</w:t>
            </w:r>
          </w:p>
        </w:tc>
        <w:tc>
          <w:tcPr>
            <w:tcW w:w="665" w:type="pct"/>
          </w:tcPr>
          <w:p w:rsidR="00177373" w:rsidRPr="001F319F" w:rsidRDefault="00177373" w:rsidP="00F9386B">
            <w:pPr>
              <w:spacing w:after="0" w:line="240" w:lineRule="auto"/>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2</w:t>
            </w:r>
          </w:p>
        </w:tc>
        <w:tc>
          <w:tcPr>
            <w:tcW w:w="665" w:type="pct"/>
          </w:tcPr>
          <w:p w:rsidR="00177373" w:rsidRPr="001F319F" w:rsidRDefault="00177373" w:rsidP="00F9386B">
            <w:pPr>
              <w:spacing w:after="0" w:line="240" w:lineRule="auto"/>
              <w:ind w:left="-2" w:firstLine="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0,2</w:t>
            </w:r>
          </w:p>
        </w:tc>
        <w:tc>
          <w:tcPr>
            <w:tcW w:w="665" w:type="pct"/>
          </w:tcPr>
          <w:p w:rsidR="00177373" w:rsidRPr="001F319F" w:rsidRDefault="00177373" w:rsidP="00F9386B">
            <w:pPr>
              <w:spacing w:after="0" w:line="240" w:lineRule="auto"/>
              <w:ind w:left="62"/>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3</w:t>
            </w:r>
          </w:p>
        </w:tc>
        <w:tc>
          <w:tcPr>
            <w:tcW w:w="549" w:type="pct"/>
          </w:tcPr>
          <w:p w:rsidR="00177373" w:rsidRPr="001F319F" w:rsidRDefault="00177373" w:rsidP="00F9386B">
            <w:pPr>
              <w:spacing w:after="0" w:line="240" w:lineRule="auto"/>
              <w:ind w:left="-158"/>
              <w:contextualSpacing/>
              <w:jc w:val="center"/>
              <w:rPr>
                <w:rFonts w:ascii="Times New Roman" w:eastAsia="Times New Roman" w:hAnsi="Times New Roman" w:cs="Times New Roman"/>
                <w:sz w:val="24"/>
                <w:szCs w:val="24"/>
                <w:lang w:eastAsia="ru-RU"/>
              </w:rPr>
            </w:pPr>
            <w:r w:rsidRPr="001F319F">
              <w:rPr>
                <w:rFonts w:ascii="Times New Roman" w:eastAsia="Times New Roman" w:hAnsi="Times New Roman" w:cs="Times New Roman"/>
                <w:sz w:val="24"/>
                <w:szCs w:val="24"/>
                <w:lang w:eastAsia="ru-RU"/>
              </w:rPr>
              <w:t>0,3</w:t>
            </w:r>
          </w:p>
        </w:tc>
      </w:tr>
    </w:tbl>
    <w:p w:rsidR="00C62AC1" w:rsidRPr="001F319F" w:rsidRDefault="00C62AC1" w:rsidP="00F9386B">
      <w:pPr>
        <w:pStyle w:val="a3"/>
        <w:shd w:val="clear" w:color="auto" w:fill="FFFFFF"/>
        <w:spacing w:before="0" w:beforeAutospacing="0" w:after="0" w:afterAutospacing="0"/>
        <w:ind w:left="-851"/>
        <w:jc w:val="both"/>
        <w:rPr>
          <w:b/>
          <w:color w:val="000000"/>
        </w:rPr>
      </w:pPr>
    </w:p>
    <w:p w:rsidR="00C62AC1" w:rsidRPr="0095262B" w:rsidRDefault="00C62AC1" w:rsidP="00F9386B">
      <w:pPr>
        <w:spacing w:after="0" w:line="240" w:lineRule="auto"/>
        <w:ind w:left="-851" w:right="-142" w:firstLine="709"/>
        <w:jc w:val="both"/>
        <w:rPr>
          <w:rFonts w:ascii="Times New Roman" w:hAnsi="Times New Roman" w:cs="Times New Roman"/>
          <w:sz w:val="24"/>
          <w:szCs w:val="24"/>
        </w:rPr>
      </w:pPr>
      <w:r w:rsidRPr="0095262B">
        <w:rPr>
          <w:rFonts w:ascii="Times New Roman" w:hAnsi="Times New Roman" w:cs="Times New Roman"/>
          <w:sz w:val="24"/>
          <w:szCs w:val="24"/>
        </w:rPr>
        <w:t xml:space="preserve">Вариативность реализуемых образовательных программ в начальной школе </w:t>
      </w:r>
    </w:p>
    <w:p w:rsidR="00C62AC1" w:rsidRDefault="00177373" w:rsidP="00F9386B">
      <w:pPr>
        <w:spacing w:after="0" w:line="240" w:lineRule="auto"/>
        <w:ind w:left="-851" w:right="-142" w:firstLine="709"/>
        <w:jc w:val="both"/>
        <w:rPr>
          <w:rFonts w:ascii="Times New Roman" w:hAnsi="Times New Roman" w:cs="Times New Roman"/>
          <w:sz w:val="24"/>
          <w:szCs w:val="24"/>
        </w:rPr>
      </w:pPr>
      <w:r w:rsidRPr="0095262B">
        <w:rPr>
          <w:rFonts w:ascii="Times New Roman" w:hAnsi="Times New Roman" w:cs="Times New Roman"/>
          <w:sz w:val="24"/>
          <w:szCs w:val="24"/>
        </w:rPr>
        <w:t>(2015-2016 учебный год)</w:t>
      </w:r>
    </w:p>
    <w:p w:rsidR="0095262B" w:rsidRPr="001F319F" w:rsidRDefault="0095262B" w:rsidP="00F9386B">
      <w:pPr>
        <w:spacing w:after="0" w:line="240" w:lineRule="auto"/>
        <w:ind w:left="-851" w:right="-142" w:firstLine="709"/>
        <w:jc w:val="both"/>
        <w:rPr>
          <w:rFonts w:ascii="Times New Roman" w:hAnsi="Times New Roman" w:cs="Times New Roman"/>
          <w:sz w:val="24"/>
          <w:szCs w:val="24"/>
        </w:rPr>
      </w:pPr>
    </w:p>
    <w:tbl>
      <w:tblPr>
        <w:tblW w:w="9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940"/>
        <w:gridCol w:w="1120"/>
        <w:gridCol w:w="4487"/>
      </w:tblGrid>
      <w:tr w:rsidR="00C62AC1" w:rsidRPr="001F319F" w:rsidTr="00391533">
        <w:tc>
          <w:tcPr>
            <w:tcW w:w="1951" w:type="dxa"/>
          </w:tcPr>
          <w:p w:rsidR="00C62AC1" w:rsidRPr="001F319F" w:rsidRDefault="00C62AC1" w:rsidP="00F9386B">
            <w:pPr>
              <w:spacing w:after="0" w:line="240" w:lineRule="auto"/>
              <w:ind w:left="35"/>
              <w:jc w:val="center"/>
              <w:rPr>
                <w:rFonts w:ascii="Times New Roman" w:hAnsi="Times New Roman" w:cs="Times New Roman"/>
                <w:sz w:val="24"/>
                <w:szCs w:val="24"/>
              </w:rPr>
            </w:pPr>
            <w:r w:rsidRPr="001F319F">
              <w:rPr>
                <w:rFonts w:ascii="Times New Roman" w:hAnsi="Times New Roman" w:cs="Times New Roman"/>
                <w:sz w:val="24"/>
                <w:szCs w:val="24"/>
              </w:rPr>
              <w:t>УМК</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Количество ОУ</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w:t>
            </w:r>
          </w:p>
        </w:tc>
        <w:tc>
          <w:tcPr>
            <w:tcW w:w="4487" w:type="dxa"/>
          </w:tcPr>
          <w:p w:rsidR="00C62AC1" w:rsidRPr="001F319F" w:rsidRDefault="00C62AC1" w:rsidP="00F9386B">
            <w:pPr>
              <w:spacing w:after="0" w:line="240" w:lineRule="auto"/>
              <w:ind w:left="-851"/>
              <w:jc w:val="center"/>
              <w:rPr>
                <w:rFonts w:ascii="Times New Roman" w:hAnsi="Times New Roman" w:cs="Times New Roman"/>
                <w:sz w:val="24"/>
                <w:szCs w:val="24"/>
              </w:rPr>
            </w:pPr>
            <w:r w:rsidRPr="001F319F">
              <w:rPr>
                <w:rFonts w:ascii="Times New Roman" w:hAnsi="Times New Roman" w:cs="Times New Roman"/>
                <w:sz w:val="24"/>
                <w:szCs w:val="24"/>
              </w:rPr>
              <w:t>Наименование ООУ</w:t>
            </w: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«Школа 2100»</w:t>
            </w:r>
          </w:p>
        </w:tc>
        <w:tc>
          <w:tcPr>
            <w:tcW w:w="1940" w:type="dxa"/>
          </w:tcPr>
          <w:p w:rsidR="00C62AC1" w:rsidRPr="001F319F" w:rsidRDefault="00C62AC1" w:rsidP="00F9386B">
            <w:pPr>
              <w:spacing w:after="0" w:line="240" w:lineRule="auto"/>
              <w:ind w:left="66" w:firstLine="708"/>
              <w:jc w:val="both"/>
              <w:rPr>
                <w:rFonts w:ascii="Times New Roman" w:hAnsi="Times New Roman" w:cs="Times New Roman"/>
                <w:sz w:val="24"/>
                <w:szCs w:val="24"/>
              </w:rPr>
            </w:pPr>
            <w:r w:rsidRPr="001F319F">
              <w:rPr>
                <w:rFonts w:ascii="Times New Roman" w:hAnsi="Times New Roman" w:cs="Times New Roman"/>
                <w:sz w:val="24"/>
                <w:szCs w:val="24"/>
              </w:rPr>
              <w:t>33</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58</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лицеи: 7, 8</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гимназии: 6, 18, 24, 26, 29, 55, 56</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СОШ: 2, 3, 4, 5, 11, 14, 16, 23, 25, 28, 30, 32, 35, 36, 37, 43, 44, 46, 50, 51, 54, 65, 67 прогимназия «Кристина»</w:t>
            </w: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«Школа России»</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36</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63</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лицеи: 1, 7, </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гимназии: 13, 56</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СОШ: 2, 3, 5, 11, 12, 14, 19, 22, 25, 27, 28, 31, 32, 33, 34, 35, 36, 37, 38, 42, 43, 44, 49, 51, 53, 54, 58, 64, 66, 67, санаторно-лесная школа, школа-интернат 1 </w:t>
            </w: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«Перспективная начальная школа»</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34</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60</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лицеи: 7, </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гимназии: 6, 13, 18, 26, 29, 55,56</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СОШ: 4, 11, 12, 15, 16, 22, 27, 28, 30, 31, 32, 33, 34, 35, 36, 40, 41, 42, 43, 44, 50, 51, 53, 54, 67, Эврика-развитие, Академический лицей</w:t>
            </w: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 xml:space="preserve">«Начальная </w:t>
            </w:r>
            <w:r w:rsidRPr="001F319F">
              <w:rPr>
                <w:rFonts w:ascii="Times New Roman" w:hAnsi="Times New Roman" w:cs="Times New Roman"/>
                <w:sz w:val="24"/>
                <w:szCs w:val="24"/>
              </w:rPr>
              <w:lastRenderedPageBreak/>
              <w:t>школа 21 века»</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lastRenderedPageBreak/>
              <w:t>7</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12</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лицеи: 1, </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lastRenderedPageBreak/>
              <w:t xml:space="preserve">гимназии: </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СОШ: 14, 30, 47, 53, 58</w:t>
            </w:r>
          </w:p>
          <w:p w:rsidR="00C62AC1" w:rsidRPr="001F319F" w:rsidRDefault="00C62AC1" w:rsidP="00F9386B">
            <w:pPr>
              <w:spacing w:after="0" w:line="240" w:lineRule="auto"/>
              <w:jc w:val="both"/>
              <w:rPr>
                <w:rFonts w:ascii="Times New Roman" w:hAnsi="Times New Roman" w:cs="Times New Roman"/>
                <w:color w:val="FF0000"/>
                <w:sz w:val="24"/>
                <w:szCs w:val="24"/>
              </w:rPr>
            </w:pPr>
            <w:r w:rsidRPr="001F319F">
              <w:rPr>
                <w:rFonts w:ascii="Times New Roman" w:hAnsi="Times New Roman" w:cs="Times New Roman"/>
                <w:sz w:val="24"/>
                <w:szCs w:val="24"/>
              </w:rPr>
              <w:t>прогимназия «Кристина»</w:t>
            </w: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lastRenderedPageBreak/>
              <w:t>«Перспектива»</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6</w:t>
            </w:r>
          </w:p>
        </w:tc>
        <w:tc>
          <w:tcPr>
            <w:tcW w:w="1120" w:type="dxa"/>
          </w:tcPr>
          <w:p w:rsidR="00C62AC1" w:rsidRPr="001F319F" w:rsidRDefault="00C62AC1" w:rsidP="00F9386B">
            <w:pPr>
              <w:tabs>
                <w:tab w:val="left" w:pos="735"/>
              </w:tabs>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10</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лицеи: 8, </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гимназии: </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СОШ: 16, 32, 42, 49, 65</w:t>
            </w: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Система развивающего обучения Д.Б.Эльконина-В.В.Давыдова</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3</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5</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гимназии: 18</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СОШ: 49, Эврика-развитие</w:t>
            </w:r>
          </w:p>
          <w:p w:rsidR="00C62AC1" w:rsidRPr="001F319F" w:rsidRDefault="00C62AC1" w:rsidP="00F9386B">
            <w:pPr>
              <w:spacing w:line="240" w:lineRule="auto"/>
              <w:rPr>
                <w:rFonts w:ascii="Times New Roman" w:hAnsi="Times New Roman" w:cs="Times New Roman"/>
                <w:sz w:val="24"/>
                <w:szCs w:val="24"/>
              </w:rPr>
            </w:pP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Система развивающего обучения Л.В.Занкова</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7</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12</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лицеи: </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гимназии: 13, 26, 29, 56</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 xml:space="preserve">СОШ: 22, 34, 49, </w:t>
            </w:r>
          </w:p>
          <w:p w:rsidR="00C62AC1" w:rsidRPr="001F319F" w:rsidRDefault="00C62AC1" w:rsidP="00F9386B">
            <w:pPr>
              <w:spacing w:after="0" w:line="240" w:lineRule="auto"/>
              <w:jc w:val="both"/>
              <w:rPr>
                <w:rFonts w:ascii="Times New Roman" w:hAnsi="Times New Roman" w:cs="Times New Roman"/>
                <w:sz w:val="24"/>
                <w:szCs w:val="24"/>
              </w:rPr>
            </w:pP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«Гармония»</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4</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7</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гимназии: 26</w:t>
            </w:r>
          </w:p>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СОШ: 11, 50, Эврика-развитие</w:t>
            </w:r>
          </w:p>
        </w:tc>
      </w:tr>
      <w:tr w:rsidR="00C62AC1" w:rsidRPr="001F319F" w:rsidTr="00391533">
        <w:tc>
          <w:tcPr>
            <w:tcW w:w="1951" w:type="dxa"/>
          </w:tcPr>
          <w:p w:rsidR="00C62AC1" w:rsidRPr="001F319F" w:rsidRDefault="00C62AC1" w:rsidP="00F9386B">
            <w:pPr>
              <w:spacing w:after="0" w:line="240" w:lineRule="auto"/>
              <w:ind w:left="35"/>
              <w:jc w:val="both"/>
              <w:rPr>
                <w:rFonts w:ascii="Times New Roman" w:hAnsi="Times New Roman" w:cs="Times New Roman"/>
                <w:sz w:val="24"/>
                <w:szCs w:val="24"/>
              </w:rPr>
            </w:pPr>
            <w:r w:rsidRPr="001F319F">
              <w:rPr>
                <w:rFonts w:ascii="Times New Roman" w:hAnsi="Times New Roman" w:cs="Times New Roman"/>
                <w:sz w:val="24"/>
                <w:szCs w:val="24"/>
              </w:rPr>
              <w:t>Начальная инновационная школа</w:t>
            </w:r>
          </w:p>
        </w:tc>
        <w:tc>
          <w:tcPr>
            <w:tcW w:w="194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1</w:t>
            </w:r>
          </w:p>
        </w:tc>
        <w:tc>
          <w:tcPr>
            <w:tcW w:w="1120" w:type="dxa"/>
          </w:tcPr>
          <w:p w:rsidR="00C62AC1" w:rsidRPr="001F319F" w:rsidRDefault="00C62AC1" w:rsidP="00F9386B">
            <w:pPr>
              <w:spacing w:after="0" w:line="240" w:lineRule="auto"/>
              <w:ind w:left="66"/>
              <w:jc w:val="center"/>
              <w:rPr>
                <w:rFonts w:ascii="Times New Roman" w:hAnsi="Times New Roman" w:cs="Times New Roman"/>
                <w:sz w:val="24"/>
                <w:szCs w:val="24"/>
              </w:rPr>
            </w:pPr>
            <w:r w:rsidRPr="001F319F">
              <w:rPr>
                <w:rFonts w:ascii="Times New Roman" w:hAnsi="Times New Roman" w:cs="Times New Roman"/>
                <w:sz w:val="24"/>
                <w:szCs w:val="24"/>
              </w:rPr>
              <w:t>2</w:t>
            </w:r>
          </w:p>
        </w:tc>
        <w:tc>
          <w:tcPr>
            <w:tcW w:w="4487" w:type="dxa"/>
          </w:tcPr>
          <w:p w:rsidR="00C62AC1" w:rsidRPr="001F319F" w:rsidRDefault="00C62AC1" w:rsidP="00F9386B">
            <w:pPr>
              <w:spacing w:after="0" w:line="240" w:lineRule="auto"/>
              <w:jc w:val="both"/>
              <w:rPr>
                <w:rFonts w:ascii="Times New Roman" w:hAnsi="Times New Roman" w:cs="Times New Roman"/>
                <w:sz w:val="24"/>
                <w:szCs w:val="24"/>
              </w:rPr>
            </w:pPr>
            <w:r w:rsidRPr="001F319F">
              <w:rPr>
                <w:rFonts w:ascii="Times New Roman" w:hAnsi="Times New Roman" w:cs="Times New Roman"/>
                <w:sz w:val="24"/>
                <w:szCs w:val="24"/>
              </w:rPr>
              <w:t>СОШ: 51</w:t>
            </w:r>
          </w:p>
        </w:tc>
      </w:tr>
    </w:tbl>
    <w:p w:rsidR="00C62AC1" w:rsidRPr="001F319F" w:rsidRDefault="00C62AC1" w:rsidP="00F9386B">
      <w:pPr>
        <w:pStyle w:val="a3"/>
        <w:shd w:val="clear" w:color="auto" w:fill="FFFFFF"/>
        <w:spacing w:before="0" w:beforeAutospacing="0" w:after="0" w:afterAutospacing="0"/>
        <w:ind w:left="-851"/>
        <w:jc w:val="both"/>
        <w:rPr>
          <w:b/>
          <w:color w:val="000000"/>
        </w:rPr>
      </w:pPr>
    </w:p>
    <w:p w:rsidR="00C62AC1" w:rsidRPr="0095262B" w:rsidRDefault="0095262B" w:rsidP="00F9386B">
      <w:pPr>
        <w:pStyle w:val="a3"/>
        <w:shd w:val="clear" w:color="auto" w:fill="FFFFFF"/>
        <w:spacing w:before="0" w:beforeAutospacing="0" w:after="0" w:afterAutospacing="0"/>
        <w:ind w:left="-851" w:firstLine="709"/>
        <w:jc w:val="both"/>
        <w:rPr>
          <w:b/>
          <w:color w:val="000000"/>
        </w:rPr>
      </w:pPr>
      <w:r>
        <w:rPr>
          <w:b/>
          <w:color w:val="000000"/>
        </w:rPr>
        <w:t>С</w:t>
      </w:r>
      <w:r w:rsidR="00C62AC1" w:rsidRPr="0095262B">
        <w:rPr>
          <w:b/>
          <w:color w:val="000000"/>
        </w:rPr>
        <w:t>труктура распределения обучающи</w:t>
      </w:r>
      <w:r>
        <w:rPr>
          <w:b/>
          <w:color w:val="000000"/>
        </w:rPr>
        <w:t>хся в разрезе профилей программ</w:t>
      </w:r>
    </w:p>
    <w:p w:rsidR="002C4B69" w:rsidRPr="0095262B" w:rsidRDefault="00C62AC1" w:rsidP="00F9386B">
      <w:pPr>
        <w:pStyle w:val="a3"/>
        <w:shd w:val="clear" w:color="auto" w:fill="FFFFFF"/>
        <w:spacing w:before="0" w:beforeAutospacing="0" w:after="0" w:afterAutospacing="0"/>
        <w:ind w:left="-851" w:firstLine="709"/>
        <w:jc w:val="both"/>
        <w:rPr>
          <w:color w:val="000000"/>
        </w:rPr>
      </w:pPr>
      <w:r w:rsidRPr="0095262B">
        <w:rPr>
          <w:color w:val="000000"/>
        </w:rPr>
        <w:t xml:space="preserve">Образовательная карта профильного </w:t>
      </w:r>
      <w:r w:rsidR="001F319F" w:rsidRPr="0095262B">
        <w:rPr>
          <w:color w:val="000000"/>
        </w:rPr>
        <w:t xml:space="preserve">обучения, в </w:t>
      </w:r>
      <w:r w:rsidR="0095262B">
        <w:rPr>
          <w:color w:val="000000"/>
        </w:rPr>
        <w:t>10</w:t>
      </w:r>
      <w:r w:rsidRPr="0095262B">
        <w:rPr>
          <w:color w:val="000000"/>
        </w:rPr>
        <w:t>классахму</w:t>
      </w:r>
      <w:r w:rsidR="0095262B">
        <w:rPr>
          <w:color w:val="000000"/>
        </w:rPr>
        <w:t>ниципальной системы образования на 2016 - 2017 учебный год</w:t>
      </w:r>
    </w:p>
    <w:tbl>
      <w:tblPr>
        <w:tblW w:w="5350" w:type="pct"/>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2"/>
        <w:gridCol w:w="3062"/>
        <w:gridCol w:w="5634"/>
      </w:tblGrid>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color w:val="000000"/>
                <w:sz w:val="24"/>
                <w:szCs w:val="24"/>
                <w:lang w:eastAsia="ru-RU"/>
              </w:rPr>
              <w:t>№ п/п</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Наименование профильного класса / группы</w:t>
            </w:r>
          </w:p>
        </w:tc>
        <w:tc>
          <w:tcPr>
            <w:tcW w:w="2966" w:type="pct"/>
            <w:shd w:val="clear" w:color="auto" w:fill="auto"/>
            <w:tcMar>
              <w:top w:w="45" w:type="dxa"/>
              <w:left w:w="45" w:type="dxa"/>
              <w:bottom w:w="45" w:type="dxa"/>
              <w:right w:w="45" w:type="dxa"/>
            </w:tcMar>
            <w:hideMark/>
          </w:tcPr>
          <w:p w:rsidR="00C62AC1" w:rsidRPr="001F319F" w:rsidRDefault="00C62AC1" w:rsidP="00F9386B">
            <w:pPr>
              <w:spacing w:after="0" w:line="240" w:lineRule="auto"/>
              <w:ind w:left="107"/>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Муниципальные общеобразовательные учреждения, реализующие профиль</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95262B" w:rsidP="00F9386B">
            <w:pPr>
              <w:spacing w:after="0" w:line="240" w:lineRule="auto"/>
              <w:ind w:left="-185" w:right="-193"/>
              <w:jc w:val="center"/>
              <w:rPr>
                <w:rFonts w:ascii="Times New Roman" w:eastAsia="Times New Roman" w:hAnsi="Times New Roman" w:cs="Times New Roman"/>
                <w:color w:val="67686B"/>
                <w:sz w:val="24"/>
                <w:szCs w:val="24"/>
                <w:lang w:eastAsia="ru-RU"/>
              </w:rPr>
            </w:pPr>
            <w:r>
              <w:rPr>
                <w:rFonts w:ascii="Times New Roman" w:eastAsia="Times New Roman" w:hAnsi="Times New Roman" w:cs="Times New Roman"/>
                <w:b/>
                <w:bCs/>
                <w:color w:val="67686B"/>
                <w:sz w:val="24"/>
                <w:szCs w:val="24"/>
                <w:lang w:eastAsia="ru-RU"/>
              </w:rPr>
              <w:t>1.</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Физико-математический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гимназии № 13, 29.</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лицеи № 1, 7, 8, Академический, при ТПУ.</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3, 4, 16, 40, 51.</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Физико – математическая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гимназии № 2, 6, 26, 55.</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12, 14, 23, 54.</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2.</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Физико – информационный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«Эврика развитие»</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Физико – информационная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средняя общеобразовательная школа № 36.</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3.</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Гуманитарный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гимназии № 13, 24, 55.</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лицеи № 7, Гуманитарный. </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4, 14, 28.</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Гуманитарная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5, 23, 32. </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26.</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Академический лицей</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4.</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Социально-гуманитарный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Лицей 8.</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«Эврика-развитие».</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3, 16</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Социально – гуманитарная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лицей № 1.</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гимназии № 2, 26, 29, 49, 53. </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lastRenderedPageBreak/>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3, 12, 25, 49, 53.</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lastRenderedPageBreak/>
              <w:t>5.</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Естественнонаучный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лицей №1, 7.</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Естественнонаучная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гимназии № 55, 56. </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40,47, 53,67.</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6.</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Социально-экономический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56.</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Сибирский лицей</w:t>
            </w:r>
            <w:r w:rsidR="00C62AC1" w:rsidRPr="001F319F">
              <w:rPr>
                <w:rFonts w:ascii="Times New Roman" w:eastAsia="Times New Roman" w:hAnsi="Times New Roman" w:cs="Times New Roman"/>
                <w:color w:val="000000"/>
                <w:sz w:val="24"/>
                <w:szCs w:val="24"/>
                <w:lang w:eastAsia="ru-RU"/>
              </w:rPr>
              <w:t> </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2, 25, 43, 44,50.</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Социально – экономическая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№14, 30, 34.</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лицеи № 1</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2</w:t>
            </w:r>
          </w:p>
        </w:tc>
      </w:tr>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7.</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Экономико-математический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средняя общеобразовательная школа № 31.</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8.</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Информационно-технологический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18.</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лицеи № 7, Сибирский, Академический.</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Информационно-технологическая группа</w:t>
            </w:r>
          </w:p>
        </w:tc>
        <w:tc>
          <w:tcPr>
            <w:tcW w:w="2966" w:type="pct"/>
            <w:shd w:val="clear" w:color="auto" w:fill="auto"/>
            <w:tcMar>
              <w:top w:w="45" w:type="dxa"/>
              <w:left w:w="45" w:type="dxa"/>
              <w:bottom w:w="45" w:type="dxa"/>
              <w:right w:w="45" w:type="dxa"/>
            </w:tcMar>
            <w:hideMark/>
          </w:tcPr>
          <w:p w:rsidR="00C62AC1" w:rsidRPr="001F319F" w:rsidRDefault="00C62AC1"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гимназия № 26</w:t>
            </w:r>
          </w:p>
        </w:tc>
      </w:tr>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9.</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Социально-лингвистическая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29.</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10.</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Естественно-математический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средние общеобразовательные школы № 32, 37, 49.</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Естественно-математическая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средняя общеобразовательная школа № 5.</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11.</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Химико-биологический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Сибирский лицей.</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Х</w:t>
            </w:r>
            <w:r w:rsidR="0095262B">
              <w:rPr>
                <w:rFonts w:ascii="Times New Roman" w:eastAsia="Times New Roman" w:hAnsi="Times New Roman" w:cs="Times New Roman"/>
                <w:color w:val="000000"/>
                <w:sz w:val="24"/>
                <w:szCs w:val="24"/>
                <w:lang w:eastAsia="ru-RU"/>
              </w:rPr>
              <w:t>имико-</w:t>
            </w:r>
            <w:r w:rsidRPr="001F319F">
              <w:rPr>
                <w:rFonts w:ascii="Times New Roman" w:eastAsia="Times New Roman" w:hAnsi="Times New Roman" w:cs="Times New Roman"/>
                <w:color w:val="000000"/>
                <w:sz w:val="24"/>
                <w:szCs w:val="24"/>
                <w:lang w:eastAsia="ru-RU"/>
              </w:rPr>
              <w:t>биологическая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2, 26, 29.</w:t>
            </w:r>
            <w:r w:rsidR="00C62AC1"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средняя общеобразовательная школа № 23</w:t>
            </w:r>
          </w:p>
        </w:tc>
      </w:tr>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12.</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Биохимико-технологическая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Академический лицей.</w:t>
            </w:r>
          </w:p>
        </w:tc>
      </w:tr>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13.</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Лингвистический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24.</w:t>
            </w:r>
          </w:p>
        </w:tc>
      </w:tr>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14.</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А</w:t>
            </w:r>
            <w:r w:rsidR="0095262B">
              <w:rPr>
                <w:rFonts w:ascii="Times New Roman" w:eastAsia="Times New Roman" w:hAnsi="Times New Roman" w:cs="Times New Roman"/>
                <w:color w:val="000000"/>
                <w:sz w:val="24"/>
                <w:szCs w:val="24"/>
                <w:lang w:eastAsia="ru-RU"/>
              </w:rPr>
              <w:t>рхитектурно-</w:t>
            </w:r>
            <w:r w:rsidRPr="001F319F">
              <w:rPr>
                <w:rFonts w:ascii="Times New Roman" w:eastAsia="Times New Roman" w:hAnsi="Times New Roman" w:cs="Times New Roman"/>
                <w:color w:val="000000"/>
                <w:sz w:val="24"/>
                <w:szCs w:val="24"/>
                <w:lang w:eastAsia="ru-RU"/>
              </w:rPr>
              <w:t>художественная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средняя общеобразовательная школа № 16.</w:t>
            </w:r>
          </w:p>
        </w:tc>
      </w:tr>
      <w:tr w:rsidR="00C62AC1" w:rsidRPr="001F319F" w:rsidTr="00391533">
        <w:tc>
          <w:tcPr>
            <w:tcW w:w="422" w:type="pct"/>
            <w:vMerge w:val="restar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15.</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Кибернетический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гимназия № 56.</w:t>
            </w:r>
          </w:p>
        </w:tc>
      </w:tr>
      <w:tr w:rsidR="00C62AC1" w:rsidRPr="001F319F" w:rsidTr="00391533">
        <w:tc>
          <w:tcPr>
            <w:tcW w:w="422" w:type="pct"/>
            <w:vMerge/>
            <w:shd w:val="clear" w:color="auto" w:fill="auto"/>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Оборонно-спортивная группа</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средняя общеобразовательная школа № 30.</w:t>
            </w:r>
          </w:p>
        </w:tc>
      </w:tr>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16.</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IT класс</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лицей при ТПУ.</w:t>
            </w:r>
          </w:p>
        </w:tc>
      </w:tr>
      <w:tr w:rsidR="00C62AC1" w:rsidRPr="001F319F" w:rsidTr="00391533">
        <w:tc>
          <w:tcPr>
            <w:tcW w:w="422" w:type="pct"/>
            <w:shd w:val="clear" w:color="auto" w:fill="auto"/>
            <w:tcMar>
              <w:top w:w="45" w:type="dxa"/>
              <w:left w:w="45" w:type="dxa"/>
              <w:bottom w:w="45" w:type="dxa"/>
              <w:right w:w="45" w:type="dxa"/>
            </w:tcMar>
            <w:hideMark/>
          </w:tcPr>
          <w:p w:rsidR="00C62AC1" w:rsidRPr="0095262B" w:rsidRDefault="00C62AC1" w:rsidP="00F9386B">
            <w:pPr>
              <w:spacing w:after="0" w:line="240" w:lineRule="auto"/>
              <w:ind w:left="-185" w:right="-193"/>
              <w:jc w:val="center"/>
              <w:rPr>
                <w:rFonts w:ascii="Times New Roman" w:eastAsia="Times New Roman" w:hAnsi="Times New Roman" w:cs="Times New Roman"/>
                <w:color w:val="67686B"/>
                <w:sz w:val="24"/>
                <w:szCs w:val="24"/>
                <w:lang w:eastAsia="ru-RU"/>
              </w:rPr>
            </w:pPr>
            <w:r w:rsidRPr="0095262B">
              <w:rPr>
                <w:rFonts w:ascii="Times New Roman" w:eastAsia="Times New Roman" w:hAnsi="Times New Roman" w:cs="Times New Roman"/>
                <w:b/>
                <w:bCs/>
                <w:color w:val="67686B"/>
                <w:sz w:val="24"/>
                <w:szCs w:val="24"/>
                <w:lang w:eastAsia="ru-RU"/>
              </w:rPr>
              <w:t>17.</w:t>
            </w:r>
          </w:p>
        </w:tc>
        <w:tc>
          <w:tcPr>
            <w:tcW w:w="1612" w:type="pct"/>
            <w:shd w:val="clear" w:color="auto" w:fill="auto"/>
            <w:tcMar>
              <w:top w:w="45" w:type="dxa"/>
              <w:left w:w="45" w:type="dxa"/>
              <w:bottom w:w="45" w:type="dxa"/>
              <w:right w:w="45" w:type="dxa"/>
            </w:tcMar>
            <w:hideMark/>
          </w:tcPr>
          <w:p w:rsidR="00C62AC1" w:rsidRPr="001F319F" w:rsidRDefault="00C62AC1" w:rsidP="00F9386B">
            <w:pPr>
              <w:spacing w:after="0" w:line="240" w:lineRule="auto"/>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Проуниверситет</w:t>
            </w:r>
          </w:p>
        </w:tc>
        <w:tc>
          <w:tcPr>
            <w:tcW w:w="2966" w:type="pct"/>
            <w:shd w:val="clear" w:color="auto" w:fill="auto"/>
            <w:tcMar>
              <w:top w:w="45" w:type="dxa"/>
              <w:left w:w="45" w:type="dxa"/>
              <w:bottom w:w="45" w:type="dxa"/>
              <w:right w:w="45" w:type="dxa"/>
            </w:tcMar>
            <w:hideMark/>
          </w:tcPr>
          <w:p w:rsidR="00C62AC1" w:rsidRPr="001F319F" w:rsidRDefault="002C4B69" w:rsidP="00F9386B">
            <w:pPr>
              <w:spacing w:after="0" w:line="240" w:lineRule="auto"/>
              <w:ind w:left="107"/>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xml:space="preserve">- </w:t>
            </w:r>
            <w:r w:rsidR="00C62AC1" w:rsidRPr="001F319F">
              <w:rPr>
                <w:rFonts w:ascii="Times New Roman" w:eastAsia="Times New Roman" w:hAnsi="Times New Roman" w:cs="Times New Roman"/>
                <w:color w:val="000000"/>
                <w:sz w:val="24"/>
                <w:szCs w:val="24"/>
                <w:lang w:eastAsia="ru-RU"/>
              </w:rPr>
              <w:t>Гуманитарный лицей</w:t>
            </w:r>
          </w:p>
        </w:tc>
      </w:tr>
    </w:tbl>
    <w:p w:rsidR="00C62AC1" w:rsidRPr="008F30EF" w:rsidRDefault="00C62AC1" w:rsidP="00F9386B">
      <w:pPr>
        <w:pStyle w:val="a3"/>
        <w:shd w:val="clear" w:color="auto" w:fill="FFFFFF"/>
        <w:spacing w:before="0" w:beforeAutospacing="0" w:after="0" w:afterAutospacing="0"/>
        <w:rPr>
          <w:b/>
          <w:color w:val="000000"/>
        </w:rPr>
      </w:pPr>
    </w:p>
    <w:p w:rsidR="00C62AC1" w:rsidRPr="001F319F" w:rsidRDefault="00C62AC1" w:rsidP="00F9386B">
      <w:pPr>
        <w:pStyle w:val="a3"/>
        <w:shd w:val="clear" w:color="auto" w:fill="FFFFFF"/>
        <w:spacing w:before="0" w:beforeAutospacing="0" w:after="0" w:afterAutospacing="0"/>
        <w:ind w:left="-851"/>
        <w:jc w:val="both"/>
        <w:rPr>
          <w:b/>
          <w:color w:val="000000"/>
        </w:rPr>
      </w:pPr>
    </w:p>
    <w:p w:rsidR="008F30EF" w:rsidRPr="0095262B" w:rsidRDefault="008F30EF" w:rsidP="00F9386B">
      <w:pPr>
        <w:pStyle w:val="a3"/>
        <w:shd w:val="clear" w:color="auto" w:fill="FFFFFF"/>
        <w:spacing w:before="0" w:beforeAutospacing="0" w:after="0" w:afterAutospacing="0"/>
        <w:ind w:left="-851" w:firstLine="709"/>
        <w:jc w:val="both"/>
        <w:rPr>
          <w:b/>
          <w:color w:val="000000"/>
        </w:rPr>
      </w:pPr>
      <w:r>
        <w:rPr>
          <w:b/>
          <w:color w:val="000000"/>
        </w:rPr>
        <w:t>С</w:t>
      </w:r>
      <w:r w:rsidRPr="0095262B">
        <w:rPr>
          <w:b/>
          <w:color w:val="000000"/>
        </w:rPr>
        <w:t>труктура распределения обучающи</w:t>
      </w:r>
      <w:r>
        <w:rPr>
          <w:b/>
          <w:color w:val="000000"/>
        </w:rPr>
        <w:t>хся в разрезе профилей программ</w:t>
      </w:r>
    </w:p>
    <w:p w:rsidR="00C62AC1" w:rsidRPr="001F319F" w:rsidRDefault="00C62AC1" w:rsidP="00F9386B">
      <w:pPr>
        <w:pStyle w:val="a3"/>
        <w:shd w:val="clear" w:color="auto" w:fill="FFFFFF"/>
        <w:spacing w:before="0" w:beforeAutospacing="0" w:after="0" w:afterAutospacing="0"/>
        <w:ind w:left="-851" w:firstLine="709"/>
        <w:jc w:val="both"/>
        <w:rPr>
          <w:color w:val="000000"/>
          <w:highlight w:val="yellow"/>
        </w:rPr>
      </w:pPr>
      <w:r w:rsidRPr="001F319F">
        <w:rPr>
          <w:color w:val="000000"/>
        </w:rPr>
        <w:t xml:space="preserve">Распределение </w:t>
      </w:r>
      <w:r w:rsidR="008F30EF" w:rsidRPr="001F319F">
        <w:rPr>
          <w:color w:val="000000"/>
        </w:rPr>
        <w:t>обучающихся</w:t>
      </w:r>
      <w:r w:rsidRPr="001F319F">
        <w:rPr>
          <w:color w:val="000000"/>
        </w:rPr>
        <w:t xml:space="preserve"> в УДО, подведомственных департаменту образования администрации </w:t>
      </w:r>
      <w:r w:rsidR="008F30EF" w:rsidRPr="001F319F">
        <w:rPr>
          <w:color w:val="000000"/>
        </w:rPr>
        <w:t>г. Томска</w:t>
      </w:r>
      <w:r w:rsidRPr="001F319F">
        <w:rPr>
          <w:color w:val="000000"/>
        </w:rPr>
        <w:t xml:space="preserve"> по направленностям объединений на 01.01.2016:</w:t>
      </w:r>
    </w:p>
    <w:tbl>
      <w:tblPr>
        <w:tblStyle w:val="a9"/>
        <w:tblW w:w="9498" w:type="dxa"/>
        <w:tblInd w:w="-743" w:type="dxa"/>
        <w:tblLook w:val="04A0"/>
      </w:tblPr>
      <w:tblGrid>
        <w:gridCol w:w="851"/>
        <w:gridCol w:w="6157"/>
        <w:gridCol w:w="2490"/>
      </w:tblGrid>
      <w:tr w:rsidR="00C62AC1" w:rsidRPr="001F319F" w:rsidTr="00F9386B">
        <w:trPr>
          <w:trHeight w:val="20"/>
        </w:trPr>
        <w:tc>
          <w:tcPr>
            <w:tcW w:w="851" w:type="dxa"/>
          </w:tcPr>
          <w:p w:rsidR="00C62AC1" w:rsidRPr="001F319F" w:rsidRDefault="00C62AC1" w:rsidP="00F9386B">
            <w:pPr>
              <w:spacing w:line="240" w:lineRule="auto"/>
              <w:ind w:left="-249"/>
              <w:jc w:val="right"/>
              <w:rPr>
                <w:rFonts w:ascii="Times New Roman" w:hAnsi="Times New Roman" w:cs="Times New Roman"/>
                <w:sz w:val="24"/>
                <w:szCs w:val="24"/>
              </w:rPr>
            </w:pPr>
            <w:r w:rsidRPr="001F319F">
              <w:rPr>
                <w:rFonts w:ascii="Times New Roman" w:hAnsi="Times New Roman" w:cs="Times New Roman"/>
                <w:sz w:val="24"/>
                <w:szCs w:val="24"/>
              </w:rPr>
              <w:t>№ п/п</w:t>
            </w:r>
          </w:p>
        </w:tc>
        <w:tc>
          <w:tcPr>
            <w:tcW w:w="6157" w:type="dxa"/>
          </w:tcPr>
          <w:p w:rsidR="00C62AC1" w:rsidRPr="001F319F" w:rsidRDefault="00C62AC1" w:rsidP="00F9386B">
            <w:pPr>
              <w:spacing w:line="240" w:lineRule="auto"/>
              <w:ind w:left="28"/>
              <w:jc w:val="center"/>
              <w:rPr>
                <w:rFonts w:ascii="Times New Roman" w:hAnsi="Times New Roman" w:cs="Times New Roman"/>
                <w:sz w:val="24"/>
                <w:szCs w:val="24"/>
              </w:rPr>
            </w:pPr>
            <w:r w:rsidRPr="001F319F">
              <w:rPr>
                <w:rFonts w:ascii="Times New Roman" w:hAnsi="Times New Roman" w:cs="Times New Roman"/>
                <w:sz w:val="24"/>
                <w:szCs w:val="24"/>
              </w:rPr>
              <w:t xml:space="preserve">Наименование направленности объединений по </w:t>
            </w:r>
            <w:r w:rsidRPr="001F319F">
              <w:rPr>
                <w:rFonts w:ascii="Times New Roman" w:hAnsi="Times New Roman" w:cs="Times New Roman"/>
                <w:sz w:val="24"/>
                <w:szCs w:val="24"/>
              </w:rPr>
              <w:lastRenderedPageBreak/>
              <w:t xml:space="preserve">дополнительным общеобразовательным программам </w:t>
            </w:r>
          </w:p>
          <w:p w:rsidR="00C62AC1" w:rsidRPr="001F319F" w:rsidRDefault="00C62AC1" w:rsidP="00F9386B">
            <w:pPr>
              <w:spacing w:line="240" w:lineRule="auto"/>
              <w:ind w:left="28"/>
              <w:jc w:val="center"/>
              <w:rPr>
                <w:rFonts w:ascii="Times New Roman" w:hAnsi="Times New Roman" w:cs="Times New Roman"/>
                <w:sz w:val="24"/>
                <w:szCs w:val="24"/>
              </w:rPr>
            </w:pPr>
            <w:r w:rsidRPr="001F319F">
              <w:rPr>
                <w:rFonts w:ascii="Times New Roman" w:hAnsi="Times New Roman" w:cs="Times New Roman"/>
                <w:sz w:val="24"/>
                <w:szCs w:val="24"/>
              </w:rPr>
              <w:t>в УДО</w:t>
            </w:r>
          </w:p>
        </w:tc>
        <w:tc>
          <w:tcPr>
            <w:tcW w:w="2490" w:type="dxa"/>
          </w:tcPr>
          <w:p w:rsidR="00C62AC1" w:rsidRPr="001F319F" w:rsidRDefault="00C62AC1" w:rsidP="00F9386B">
            <w:pPr>
              <w:spacing w:line="240" w:lineRule="auto"/>
              <w:ind w:hanging="24"/>
              <w:jc w:val="center"/>
              <w:rPr>
                <w:rFonts w:ascii="Times New Roman" w:hAnsi="Times New Roman" w:cs="Times New Roman"/>
                <w:sz w:val="24"/>
                <w:szCs w:val="24"/>
              </w:rPr>
            </w:pPr>
            <w:r w:rsidRPr="001F319F">
              <w:rPr>
                <w:rFonts w:ascii="Times New Roman" w:hAnsi="Times New Roman" w:cs="Times New Roman"/>
                <w:sz w:val="24"/>
                <w:szCs w:val="24"/>
              </w:rPr>
              <w:lastRenderedPageBreak/>
              <w:t xml:space="preserve">численность </w:t>
            </w:r>
            <w:r w:rsidRPr="001F319F">
              <w:rPr>
                <w:rFonts w:ascii="Times New Roman" w:hAnsi="Times New Roman" w:cs="Times New Roman"/>
                <w:sz w:val="24"/>
                <w:szCs w:val="24"/>
              </w:rPr>
              <w:lastRenderedPageBreak/>
              <w:t>занимающихся в объединениях на 01.01.2016</w:t>
            </w:r>
          </w:p>
        </w:tc>
      </w:tr>
      <w:tr w:rsidR="00C62AC1" w:rsidRPr="001F319F" w:rsidTr="00F9386B">
        <w:trPr>
          <w:trHeight w:val="20"/>
        </w:trPr>
        <w:tc>
          <w:tcPr>
            <w:tcW w:w="851" w:type="dxa"/>
          </w:tcPr>
          <w:p w:rsidR="00C62AC1" w:rsidRPr="001F319F" w:rsidRDefault="00C62AC1" w:rsidP="00F9386B">
            <w:pPr>
              <w:numPr>
                <w:ilvl w:val="0"/>
                <w:numId w:val="4"/>
              </w:numPr>
              <w:spacing w:line="240" w:lineRule="auto"/>
              <w:ind w:left="-249"/>
              <w:contextualSpacing/>
              <w:jc w:val="right"/>
              <w:rPr>
                <w:rFonts w:ascii="Times New Roman" w:hAnsi="Times New Roman" w:cs="Times New Roman"/>
                <w:sz w:val="24"/>
                <w:szCs w:val="24"/>
              </w:rPr>
            </w:pPr>
          </w:p>
        </w:tc>
        <w:tc>
          <w:tcPr>
            <w:tcW w:w="6157"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техническая</w:t>
            </w:r>
          </w:p>
        </w:tc>
        <w:tc>
          <w:tcPr>
            <w:tcW w:w="2490"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2 021</w:t>
            </w:r>
          </w:p>
        </w:tc>
      </w:tr>
      <w:tr w:rsidR="00C62AC1" w:rsidRPr="001F319F" w:rsidTr="00F9386B">
        <w:trPr>
          <w:trHeight w:val="20"/>
        </w:trPr>
        <w:tc>
          <w:tcPr>
            <w:tcW w:w="851" w:type="dxa"/>
          </w:tcPr>
          <w:p w:rsidR="00C62AC1" w:rsidRPr="001F319F" w:rsidRDefault="00C62AC1" w:rsidP="00F9386B">
            <w:pPr>
              <w:numPr>
                <w:ilvl w:val="0"/>
                <w:numId w:val="4"/>
              </w:numPr>
              <w:spacing w:line="240" w:lineRule="auto"/>
              <w:ind w:left="-249"/>
              <w:contextualSpacing/>
              <w:jc w:val="right"/>
              <w:rPr>
                <w:rFonts w:ascii="Times New Roman" w:hAnsi="Times New Roman" w:cs="Times New Roman"/>
                <w:sz w:val="24"/>
                <w:szCs w:val="24"/>
              </w:rPr>
            </w:pPr>
          </w:p>
        </w:tc>
        <w:tc>
          <w:tcPr>
            <w:tcW w:w="6157"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естественнонаучная</w:t>
            </w:r>
          </w:p>
        </w:tc>
        <w:tc>
          <w:tcPr>
            <w:tcW w:w="2490"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2 009</w:t>
            </w:r>
          </w:p>
        </w:tc>
      </w:tr>
      <w:tr w:rsidR="00C62AC1" w:rsidRPr="001F319F" w:rsidTr="00F9386B">
        <w:trPr>
          <w:trHeight w:val="20"/>
        </w:trPr>
        <w:tc>
          <w:tcPr>
            <w:tcW w:w="851" w:type="dxa"/>
          </w:tcPr>
          <w:p w:rsidR="00C62AC1" w:rsidRPr="001F319F" w:rsidRDefault="00C62AC1" w:rsidP="00F9386B">
            <w:pPr>
              <w:numPr>
                <w:ilvl w:val="0"/>
                <w:numId w:val="4"/>
              </w:numPr>
              <w:spacing w:line="240" w:lineRule="auto"/>
              <w:ind w:left="-249"/>
              <w:contextualSpacing/>
              <w:jc w:val="right"/>
              <w:rPr>
                <w:rFonts w:ascii="Times New Roman" w:hAnsi="Times New Roman" w:cs="Times New Roman"/>
                <w:sz w:val="24"/>
                <w:szCs w:val="24"/>
              </w:rPr>
            </w:pPr>
          </w:p>
        </w:tc>
        <w:tc>
          <w:tcPr>
            <w:tcW w:w="6157"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физкультурно-спортивная</w:t>
            </w:r>
          </w:p>
        </w:tc>
        <w:tc>
          <w:tcPr>
            <w:tcW w:w="2490"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4 743</w:t>
            </w:r>
          </w:p>
        </w:tc>
      </w:tr>
      <w:tr w:rsidR="00C62AC1" w:rsidRPr="001F319F" w:rsidTr="00F9386B">
        <w:trPr>
          <w:trHeight w:val="20"/>
        </w:trPr>
        <w:tc>
          <w:tcPr>
            <w:tcW w:w="851" w:type="dxa"/>
          </w:tcPr>
          <w:p w:rsidR="00C62AC1" w:rsidRPr="001F319F" w:rsidRDefault="00C62AC1" w:rsidP="00F9386B">
            <w:pPr>
              <w:numPr>
                <w:ilvl w:val="0"/>
                <w:numId w:val="4"/>
              </w:numPr>
              <w:spacing w:line="240" w:lineRule="auto"/>
              <w:ind w:left="-249"/>
              <w:contextualSpacing/>
              <w:jc w:val="right"/>
              <w:rPr>
                <w:rFonts w:ascii="Times New Roman" w:hAnsi="Times New Roman" w:cs="Times New Roman"/>
                <w:sz w:val="24"/>
                <w:szCs w:val="24"/>
              </w:rPr>
            </w:pPr>
          </w:p>
        </w:tc>
        <w:tc>
          <w:tcPr>
            <w:tcW w:w="6157"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художественная</w:t>
            </w:r>
          </w:p>
        </w:tc>
        <w:tc>
          <w:tcPr>
            <w:tcW w:w="2490"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20 069</w:t>
            </w:r>
          </w:p>
        </w:tc>
      </w:tr>
      <w:tr w:rsidR="00C62AC1" w:rsidRPr="001F319F" w:rsidTr="00F9386B">
        <w:trPr>
          <w:trHeight w:val="20"/>
        </w:trPr>
        <w:tc>
          <w:tcPr>
            <w:tcW w:w="851" w:type="dxa"/>
          </w:tcPr>
          <w:p w:rsidR="00C62AC1" w:rsidRPr="001F319F" w:rsidRDefault="00C62AC1" w:rsidP="00F9386B">
            <w:pPr>
              <w:numPr>
                <w:ilvl w:val="0"/>
                <w:numId w:val="4"/>
              </w:numPr>
              <w:spacing w:line="240" w:lineRule="auto"/>
              <w:ind w:left="-249"/>
              <w:contextualSpacing/>
              <w:jc w:val="right"/>
              <w:rPr>
                <w:rFonts w:ascii="Times New Roman" w:hAnsi="Times New Roman" w:cs="Times New Roman"/>
                <w:sz w:val="24"/>
                <w:szCs w:val="24"/>
              </w:rPr>
            </w:pPr>
          </w:p>
        </w:tc>
        <w:tc>
          <w:tcPr>
            <w:tcW w:w="6157"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туристско-краеведческая</w:t>
            </w:r>
          </w:p>
        </w:tc>
        <w:tc>
          <w:tcPr>
            <w:tcW w:w="2490"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2 466</w:t>
            </w:r>
          </w:p>
        </w:tc>
      </w:tr>
      <w:tr w:rsidR="00C62AC1" w:rsidRPr="001F319F" w:rsidTr="00F9386B">
        <w:trPr>
          <w:trHeight w:val="20"/>
        </w:trPr>
        <w:tc>
          <w:tcPr>
            <w:tcW w:w="851" w:type="dxa"/>
          </w:tcPr>
          <w:p w:rsidR="00C62AC1" w:rsidRPr="001F319F" w:rsidRDefault="00C62AC1" w:rsidP="00F9386B">
            <w:pPr>
              <w:numPr>
                <w:ilvl w:val="0"/>
                <w:numId w:val="4"/>
              </w:numPr>
              <w:spacing w:line="240" w:lineRule="auto"/>
              <w:ind w:left="-249"/>
              <w:contextualSpacing/>
              <w:jc w:val="right"/>
              <w:rPr>
                <w:rFonts w:ascii="Times New Roman" w:hAnsi="Times New Roman" w:cs="Times New Roman"/>
                <w:sz w:val="24"/>
                <w:szCs w:val="24"/>
              </w:rPr>
            </w:pPr>
          </w:p>
        </w:tc>
        <w:tc>
          <w:tcPr>
            <w:tcW w:w="6157"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социально-педагогическая</w:t>
            </w:r>
          </w:p>
        </w:tc>
        <w:tc>
          <w:tcPr>
            <w:tcW w:w="2490" w:type="dxa"/>
          </w:tcPr>
          <w:p w:rsidR="00C62AC1" w:rsidRPr="001F319F" w:rsidRDefault="00C62AC1" w:rsidP="00F9386B">
            <w:pPr>
              <w:spacing w:line="240" w:lineRule="auto"/>
              <w:ind w:left="170"/>
              <w:jc w:val="center"/>
              <w:rPr>
                <w:rFonts w:ascii="Times New Roman" w:hAnsi="Times New Roman" w:cs="Times New Roman"/>
                <w:sz w:val="24"/>
                <w:szCs w:val="24"/>
              </w:rPr>
            </w:pPr>
            <w:r w:rsidRPr="001F319F">
              <w:rPr>
                <w:rFonts w:ascii="Times New Roman" w:hAnsi="Times New Roman" w:cs="Times New Roman"/>
                <w:sz w:val="24"/>
                <w:szCs w:val="24"/>
              </w:rPr>
              <w:t>19 466</w:t>
            </w:r>
          </w:p>
        </w:tc>
      </w:tr>
      <w:tr w:rsidR="00C62AC1" w:rsidRPr="001F319F" w:rsidTr="00F9386B">
        <w:trPr>
          <w:trHeight w:val="20"/>
        </w:trPr>
        <w:tc>
          <w:tcPr>
            <w:tcW w:w="7008" w:type="dxa"/>
            <w:gridSpan w:val="2"/>
          </w:tcPr>
          <w:p w:rsidR="00C62AC1" w:rsidRPr="001F319F" w:rsidRDefault="00C62AC1" w:rsidP="00F9386B">
            <w:pPr>
              <w:spacing w:line="240" w:lineRule="auto"/>
              <w:ind w:left="170"/>
              <w:jc w:val="right"/>
              <w:rPr>
                <w:rFonts w:ascii="Times New Roman" w:hAnsi="Times New Roman" w:cs="Times New Roman"/>
                <w:b/>
                <w:sz w:val="24"/>
                <w:szCs w:val="24"/>
              </w:rPr>
            </w:pPr>
            <w:r w:rsidRPr="001F319F">
              <w:rPr>
                <w:rFonts w:ascii="Times New Roman" w:hAnsi="Times New Roman" w:cs="Times New Roman"/>
                <w:b/>
                <w:sz w:val="24"/>
                <w:szCs w:val="24"/>
              </w:rPr>
              <w:t xml:space="preserve">                                                                                        Итого </w:t>
            </w:r>
          </w:p>
        </w:tc>
        <w:tc>
          <w:tcPr>
            <w:tcW w:w="2490" w:type="dxa"/>
          </w:tcPr>
          <w:p w:rsidR="00C62AC1" w:rsidRPr="001F319F" w:rsidRDefault="00C62AC1" w:rsidP="00F9386B">
            <w:pPr>
              <w:spacing w:line="240" w:lineRule="auto"/>
              <w:ind w:left="170"/>
              <w:jc w:val="center"/>
              <w:rPr>
                <w:rFonts w:ascii="Times New Roman" w:hAnsi="Times New Roman" w:cs="Times New Roman"/>
                <w:b/>
                <w:sz w:val="24"/>
                <w:szCs w:val="24"/>
              </w:rPr>
            </w:pPr>
            <w:r w:rsidRPr="001F319F">
              <w:rPr>
                <w:rFonts w:ascii="Times New Roman" w:hAnsi="Times New Roman" w:cs="Times New Roman"/>
                <w:b/>
                <w:sz w:val="24"/>
                <w:szCs w:val="24"/>
              </w:rPr>
              <w:t>50 774</w:t>
            </w:r>
          </w:p>
        </w:tc>
      </w:tr>
    </w:tbl>
    <w:p w:rsidR="008F30EF" w:rsidRDefault="008F30EF" w:rsidP="00F9386B">
      <w:pPr>
        <w:pStyle w:val="a3"/>
        <w:shd w:val="clear" w:color="auto" w:fill="FFFFFF"/>
        <w:spacing w:before="0" w:beforeAutospacing="0" w:after="0" w:afterAutospacing="0"/>
        <w:rPr>
          <w:color w:val="000000"/>
        </w:rPr>
      </w:pPr>
    </w:p>
    <w:p w:rsidR="00C62AC1" w:rsidRPr="001F319F" w:rsidRDefault="00C62AC1" w:rsidP="00F9386B">
      <w:pPr>
        <w:pStyle w:val="a3"/>
        <w:shd w:val="clear" w:color="auto" w:fill="FFFFFF"/>
        <w:spacing w:before="0" w:beforeAutospacing="0" w:after="0" w:afterAutospacing="0"/>
        <w:ind w:left="-851"/>
        <w:jc w:val="center"/>
        <w:rPr>
          <w:color w:val="000000"/>
        </w:rPr>
      </w:pPr>
      <w:r w:rsidRPr="001F319F">
        <w:rPr>
          <w:color w:val="000000"/>
        </w:rPr>
        <w:t>УЧРЕЖДЕНИЯ, В ОТНОШЕНИИ КОТОРЫХ ФУНКЦИИ И ПОЛНОМОЧИЯ УЧРЕДИТЕЛЯ ВЫПОЛНЯЕТ УПРАВЛЕНИЕ ФИЗИЧЕСКОЙ КУЛЬТУРЫ И СПОРТА</w:t>
      </w:r>
    </w:p>
    <w:tbl>
      <w:tblPr>
        <w:tblW w:w="9498" w:type="dxa"/>
        <w:tblInd w:w="-806"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tblPr>
      <w:tblGrid>
        <w:gridCol w:w="851"/>
        <w:gridCol w:w="4085"/>
        <w:gridCol w:w="4562"/>
      </w:tblGrid>
      <w:tr w:rsidR="00C62AC1" w:rsidRPr="001F319F" w:rsidTr="00391533">
        <w:tc>
          <w:tcPr>
            <w:tcW w:w="949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851"/>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bCs/>
                <w:color w:val="000000"/>
                <w:sz w:val="24"/>
                <w:szCs w:val="24"/>
                <w:lang w:eastAsia="ru-RU"/>
              </w:rPr>
              <w:t>Специализированные детско-юношеские спортивные школы олимпийского резерва</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hanging="4"/>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92"/>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Наименование</w:t>
            </w:r>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Виды спорта</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1.</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8" w:history="1">
              <w:r w:rsidR="00C62AC1" w:rsidRPr="001F319F">
                <w:rPr>
                  <w:rFonts w:ascii="Times New Roman" w:eastAsia="Times New Roman" w:hAnsi="Times New Roman" w:cs="Times New Roman"/>
                  <w:bCs/>
                  <w:color w:val="000000"/>
                  <w:sz w:val="24"/>
                  <w:szCs w:val="24"/>
                  <w:lang w:eastAsia="ru-RU"/>
                </w:rPr>
                <w:t>МБУ ДО СДЮСШОР №1</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Легкая атлетика</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2.</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9" w:history="1">
              <w:r w:rsidR="00C62AC1" w:rsidRPr="001F319F">
                <w:rPr>
                  <w:rFonts w:ascii="Times New Roman" w:eastAsia="Times New Roman" w:hAnsi="Times New Roman" w:cs="Times New Roman"/>
                  <w:bCs/>
                  <w:color w:val="000000"/>
                  <w:sz w:val="24"/>
                  <w:szCs w:val="24"/>
                  <w:lang w:eastAsia="ru-RU"/>
                </w:rPr>
                <w:t>МАУ ДО СДЮСШОР №3</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Спортивная гимнастика, спортивная акробатика</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3.</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0" w:history="1">
              <w:r w:rsidR="00C62AC1" w:rsidRPr="001F319F">
                <w:rPr>
                  <w:rFonts w:ascii="Times New Roman" w:eastAsia="Times New Roman" w:hAnsi="Times New Roman" w:cs="Times New Roman"/>
                  <w:bCs/>
                  <w:color w:val="000000"/>
                  <w:sz w:val="24"/>
                  <w:szCs w:val="24"/>
                  <w:lang w:eastAsia="ru-RU"/>
                </w:rPr>
                <w:t>МБУ ДО СДЮСШОР № 6 им. В.И. Расторгуева</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Баскетбол</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4.</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1" w:history="1">
              <w:r w:rsidR="00C62AC1" w:rsidRPr="001F319F">
                <w:rPr>
                  <w:rFonts w:ascii="Times New Roman" w:eastAsia="Times New Roman" w:hAnsi="Times New Roman" w:cs="Times New Roman"/>
                  <w:bCs/>
                  <w:color w:val="000000"/>
                  <w:sz w:val="24"/>
                  <w:szCs w:val="24"/>
                  <w:lang w:eastAsia="ru-RU"/>
                </w:rPr>
                <w:t>МАУ ДО СДЮСШОР №16</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Пулевая стрельба, академическая гребля, спортивное ориентирование,</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спортивное скалолазание, фехтование</w:t>
            </w:r>
          </w:p>
        </w:tc>
      </w:tr>
      <w:tr w:rsidR="00C62AC1" w:rsidRPr="001F319F" w:rsidTr="00391533">
        <w:tc>
          <w:tcPr>
            <w:tcW w:w="949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119"/>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bCs/>
                <w:color w:val="000000"/>
                <w:sz w:val="24"/>
                <w:szCs w:val="24"/>
                <w:lang w:eastAsia="ru-RU"/>
              </w:rPr>
              <w:t>Детско-юношеские спортивные школы</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92"/>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Наименование</w:t>
            </w:r>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Виды спорта</w:t>
            </w:r>
          </w:p>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1</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2" w:history="1">
              <w:r w:rsidR="00C62AC1" w:rsidRPr="001F319F">
                <w:rPr>
                  <w:rFonts w:ascii="Times New Roman" w:eastAsia="Times New Roman" w:hAnsi="Times New Roman" w:cs="Times New Roman"/>
                  <w:bCs/>
                  <w:color w:val="000000"/>
                  <w:sz w:val="24"/>
                  <w:szCs w:val="24"/>
                  <w:lang w:eastAsia="ru-RU"/>
                </w:rPr>
                <w:t>МАУ ДО ДЮСШ №2</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Волейбол</w:t>
            </w:r>
          </w:p>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2.</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3" w:history="1">
              <w:r w:rsidR="00C62AC1" w:rsidRPr="001F319F">
                <w:rPr>
                  <w:rFonts w:ascii="Times New Roman" w:eastAsia="Times New Roman" w:hAnsi="Times New Roman" w:cs="Times New Roman"/>
                  <w:bCs/>
                  <w:color w:val="000000"/>
                  <w:sz w:val="24"/>
                  <w:szCs w:val="24"/>
                  <w:lang w:eastAsia="ru-RU"/>
                </w:rPr>
                <w:t>МБУ ДО ДЮСШ №4</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Хоккей с шайбой, фигурное катание</w:t>
            </w:r>
          </w:p>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3.</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4" w:history="1">
              <w:r w:rsidR="00C62AC1" w:rsidRPr="001F319F">
                <w:rPr>
                  <w:rFonts w:ascii="Times New Roman" w:eastAsia="Times New Roman" w:hAnsi="Times New Roman" w:cs="Times New Roman"/>
                  <w:bCs/>
                  <w:color w:val="000000"/>
                  <w:sz w:val="24"/>
                  <w:szCs w:val="24"/>
                  <w:lang w:eastAsia="ru-RU"/>
                </w:rPr>
                <w:t>МБУ ДО ДЮСШ №7</w:t>
              </w:r>
            </w:hyperlink>
            <w:r w:rsidR="00C62AC1" w:rsidRPr="001F319F">
              <w:rPr>
                <w:rFonts w:ascii="Times New Roman" w:eastAsia="Times New Roman" w:hAnsi="Times New Roman" w:cs="Times New Roman"/>
                <w:color w:val="000000"/>
                <w:sz w:val="24"/>
                <w:szCs w:val="24"/>
                <w:lang w:eastAsia="ru-RU"/>
              </w:rPr>
              <w:t> по шахматам</w:t>
            </w:r>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Шахматы</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4.</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5" w:history="1">
              <w:r w:rsidR="00C62AC1" w:rsidRPr="001F319F">
                <w:rPr>
                  <w:rFonts w:ascii="Times New Roman" w:eastAsia="Times New Roman" w:hAnsi="Times New Roman" w:cs="Times New Roman"/>
                  <w:bCs/>
                  <w:color w:val="000000"/>
                  <w:sz w:val="24"/>
                  <w:szCs w:val="24"/>
                  <w:lang w:eastAsia="ru-RU"/>
                </w:rPr>
                <w:t>МБУ ДО ДЮСШ №15</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Ушу, спортивная аэробика, танцевальный спорт, художественная гимнастика</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5.</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6" w:history="1">
              <w:r w:rsidR="00C62AC1" w:rsidRPr="001F319F">
                <w:rPr>
                  <w:rFonts w:ascii="Times New Roman" w:eastAsia="Times New Roman" w:hAnsi="Times New Roman" w:cs="Times New Roman"/>
                  <w:bCs/>
                  <w:color w:val="000000"/>
                  <w:sz w:val="24"/>
                  <w:szCs w:val="24"/>
                  <w:lang w:eastAsia="ru-RU"/>
                </w:rPr>
                <w:t>МАУ ДО ДЮСШ №17</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Футбол</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6.</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7" w:history="1">
              <w:r w:rsidR="00C62AC1" w:rsidRPr="001F319F">
                <w:rPr>
                  <w:rFonts w:ascii="Times New Roman" w:eastAsia="Times New Roman" w:hAnsi="Times New Roman" w:cs="Times New Roman"/>
                  <w:bCs/>
                  <w:color w:val="000000"/>
                  <w:sz w:val="24"/>
                  <w:szCs w:val="24"/>
                  <w:lang w:eastAsia="ru-RU"/>
                </w:rPr>
                <w:t>МАУ ДО ДЮСШ «Победа»</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Фитнес - аэробика, плавание, армспорт</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7.</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8" w:history="1">
              <w:r w:rsidR="00C62AC1" w:rsidRPr="001F319F">
                <w:rPr>
                  <w:rFonts w:ascii="Times New Roman" w:eastAsia="Times New Roman" w:hAnsi="Times New Roman" w:cs="Times New Roman"/>
                  <w:bCs/>
                  <w:color w:val="000000"/>
                  <w:sz w:val="24"/>
                  <w:szCs w:val="24"/>
                  <w:lang w:eastAsia="ru-RU"/>
                </w:rPr>
                <w:t>МБУ ДО ДЮСШ «Светленская»</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Лыжные гонки, футбол</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8.</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19" w:history="1">
              <w:r w:rsidR="00C62AC1" w:rsidRPr="001F319F">
                <w:rPr>
                  <w:rFonts w:ascii="Times New Roman" w:eastAsia="Times New Roman" w:hAnsi="Times New Roman" w:cs="Times New Roman"/>
                  <w:bCs/>
                  <w:color w:val="000000"/>
                  <w:sz w:val="24"/>
                  <w:szCs w:val="24"/>
                  <w:lang w:eastAsia="ru-RU"/>
                </w:rPr>
                <w:t>МБУ ДО ДЮСШ бокса</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Бокс, кикбоксинг, адаптивная физическая культура</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9.</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20" w:history="1">
              <w:r w:rsidR="00C62AC1" w:rsidRPr="001F319F">
                <w:rPr>
                  <w:rFonts w:ascii="Times New Roman" w:eastAsia="Times New Roman" w:hAnsi="Times New Roman" w:cs="Times New Roman"/>
                  <w:bCs/>
                  <w:color w:val="000000"/>
                  <w:sz w:val="24"/>
                  <w:szCs w:val="24"/>
                  <w:lang w:eastAsia="ru-RU"/>
                </w:rPr>
                <w:t>МАУ ДО ДЮСШ единоборств</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Каратэ</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10.</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21" w:history="1">
              <w:r w:rsidR="00C62AC1" w:rsidRPr="001F319F">
                <w:rPr>
                  <w:rFonts w:ascii="Times New Roman" w:eastAsia="Times New Roman" w:hAnsi="Times New Roman" w:cs="Times New Roman"/>
                  <w:bCs/>
                  <w:color w:val="000000"/>
                  <w:sz w:val="24"/>
                  <w:szCs w:val="24"/>
                  <w:lang w:eastAsia="ru-RU"/>
                </w:rPr>
                <w:t>МБУ ДО ДЮСШ технических</w:t>
              </w:r>
            </w:hyperlink>
            <w:hyperlink r:id="rId22" w:history="1">
              <w:r w:rsidR="00C62AC1" w:rsidRPr="001F319F">
                <w:rPr>
                  <w:rFonts w:ascii="Times New Roman" w:eastAsia="Times New Roman" w:hAnsi="Times New Roman" w:cs="Times New Roman"/>
                  <w:bCs/>
                  <w:color w:val="000000"/>
                  <w:sz w:val="24"/>
                  <w:szCs w:val="24"/>
                  <w:lang w:eastAsia="ru-RU"/>
                </w:rPr>
                <w:t> видов спорта</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Мотоспорт, картинг, радиопеленгация</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11.</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23" w:history="1">
              <w:r w:rsidR="00C62AC1" w:rsidRPr="001F319F">
                <w:rPr>
                  <w:rFonts w:ascii="Times New Roman" w:eastAsia="Times New Roman" w:hAnsi="Times New Roman" w:cs="Times New Roman"/>
                  <w:bCs/>
                  <w:color w:val="000000"/>
                  <w:sz w:val="24"/>
                  <w:szCs w:val="24"/>
                  <w:lang w:eastAsia="ru-RU"/>
                </w:rPr>
                <w:t>МАУ ДО ДЮСШ зимних видов спорта</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Прыжки на лыжах с трамплина, лыжное двоеборье, фристайл, сноуборд, лыжные гонки</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lastRenderedPageBreak/>
              <w:t>12.</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24" w:history="1">
              <w:r w:rsidR="00C62AC1" w:rsidRPr="001F319F">
                <w:rPr>
                  <w:rFonts w:ascii="Times New Roman" w:eastAsia="Times New Roman" w:hAnsi="Times New Roman" w:cs="Times New Roman"/>
                  <w:bCs/>
                  <w:color w:val="000000"/>
                  <w:sz w:val="24"/>
                  <w:szCs w:val="24"/>
                  <w:lang w:eastAsia="ru-RU"/>
                </w:rPr>
                <w:t>МАУ ДО ДЮСШ «Кедр»</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Баскетбол, футбол, хоккей, плавание, греко-римская борьба, лыжные гонки, аэробика</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13.</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25" w:history="1">
              <w:r w:rsidR="00C62AC1" w:rsidRPr="001F319F">
                <w:rPr>
                  <w:rFonts w:ascii="Times New Roman" w:eastAsia="Times New Roman" w:hAnsi="Times New Roman" w:cs="Times New Roman"/>
                  <w:bCs/>
                  <w:color w:val="000000"/>
                  <w:sz w:val="24"/>
                  <w:szCs w:val="24"/>
                  <w:lang w:eastAsia="ru-RU"/>
                </w:rPr>
                <w:t>МАУ ДО ДЮСШ УСЦ водных видов спорта им.В.А.Шевелева</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Легкая атлетика, фехтование, теннис, плавание, подводное плавание, гребной слалом, рафтинг</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000000"/>
                <w:sz w:val="24"/>
                <w:szCs w:val="24"/>
                <w:lang w:eastAsia="ru-RU"/>
              </w:rPr>
            </w:pP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92"/>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sz w:val="24"/>
                <w:szCs w:val="24"/>
                <w:lang w:eastAsia="ru-RU"/>
              </w:rPr>
              <w:t>Итого:10.309 участников</w:t>
            </w:r>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119"/>
              <w:contextualSpacing/>
              <w:rPr>
                <w:rFonts w:ascii="Times New Roman" w:eastAsia="Times New Roman" w:hAnsi="Times New Roman" w:cs="Times New Roman"/>
                <w:color w:val="000000"/>
                <w:sz w:val="24"/>
                <w:szCs w:val="24"/>
                <w:lang w:eastAsia="ru-RU"/>
              </w:rPr>
            </w:pPr>
          </w:p>
        </w:tc>
      </w:tr>
      <w:tr w:rsidR="00C62AC1" w:rsidRPr="001F319F" w:rsidTr="00391533">
        <w:tc>
          <w:tcPr>
            <w:tcW w:w="949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119"/>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bCs/>
                <w:color w:val="000000"/>
                <w:sz w:val="24"/>
                <w:szCs w:val="24"/>
                <w:lang w:eastAsia="ru-RU"/>
              </w:rPr>
              <w:t>Другие муниципальные учреждения спортивной направленности</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1.</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87854" w:rsidP="00F9386B">
            <w:pPr>
              <w:spacing w:after="0" w:line="240" w:lineRule="auto"/>
              <w:ind w:left="92"/>
              <w:contextualSpacing/>
              <w:rPr>
                <w:rFonts w:ascii="Times New Roman" w:eastAsia="Times New Roman" w:hAnsi="Times New Roman" w:cs="Times New Roman"/>
                <w:color w:val="67686B"/>
                <w:sz w:val="24"/>
                <w:szCs w:val="24"/>
                <w:lang w:eastAsia="ru-RU"/>
              </w:rPr>
            </w:pPr>
            <w:hyperlink r:id="rId26" w:history="1">
              <w:r w:rsidR="00C62AC1" w:rsidRPr="001F319F">
                <w:rPr>
                  <w:rFonts w:ascii="Times New Roman" w:eastAsia="Times New Roman" w:hAnsi="Times New Roman" w:cs="Times New Roman"/>
                  <w:bCs/>
                  <w:color w:val="000000"/>
                  <w:sz w:val="24"/>
                  <w:szCs w:val="24"/>
                  <w:lang w:eastAsia="ru-RU"/>
                </w:rPr>
                <w:t>МАУ «Центр социальных инициатив»</w:t>
              </w:r>
            </w:hyperlink>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hideMark/>
          </w:tcPr>
          <w:p w:rsidR="00C62AC1" w:rsidRPr="001F319F" w:rsidRDefault="00C62AC1" w:rsidP="00F9386B">
            <w:pPr>
              <w:spacing w:after="0" w:line="240" w:lineRule="auto"/>
              <w:ind w:left="119"/>
              <w:contextualSpacing/>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color w:val="000000"/>
                <w:sz w:val="24"/>
                <w:szCs w:val="24"/>
                <w:lang w:eastAsia="ru-RU"/>
              </w:rPr>
              <w:t>- сводный городской трудовой отряд молодежи;</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отдел «Томск-спортивный»</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городской медиа-центр</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молодежный спортивный центр "Сибиряк"</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молодежный спортивный центр "Метеор"</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молодежный спортивный центр "Платформа"</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ДООЛ "Рубин"</w:t>
            </w:r>
            <w:r w:rsidRPr="001F319F">
              <w:rPr>
                <w:rFonts w:ascii="Times New Roman" w:eastAsia="Times New Roman" w:hAnsi="Times New Roman" w:cs="Times New Roman"/>
                <w:color w:val="67686B"/>
                <w:sz w:val="24"/>
                <w:szCs w:val="24"/>
                <w:lang w:eastAsia="ru-RU"/>
              </w:rPr>
              <w:br/>
            </w:r>
            <w:r w:rsidRPr="001F319F">
              <w:rPr>
                <w:rFonts w:ascii="Times New Roman" w:eastAsia="Times New Roman" w:hAnsi="Times New Roman" w:cs="Times New Roman"/>
                <w:color w:val="000000"/>
                <w:sz w:val="24"/>
                <w:szCs w:val="24"/>
                <w:lang w:eastAsia="ru-RU"/>
              </w:rPr>
              <w:t>- ДОЛ "Огонек"</w:t>
            </w:r>
          </w:p>
        </w:tc>
      </w:tr>
      <w:tr w:rsidR="00C62AC1" w:rsidRPr="001F319F" w:rsidTr="00391533">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000000"/>
                <w:sz w:val="24"/>
                <w:szCs w:val="24"/>
                <w:lang w:eastAsia="ru-RU"/>
              </w:rPr>
            </w:pPr>
          </w:p>
        </w:tc>
        <w:tc>
          <w:tcPr>
            <w:tcW w:w="4085"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46"/>
              <w:contextualSpacing/>
              <w:jc w:val="center"/>
              <w:rPr>
                <w:rFonts w:ascii="Times New Roman" w:eastAsia="Times New Roman" w:hAnsi="Times New Roman" w:cs="Times New Roman"/>
                <w:color w:val="67686B"/>
                <w:sz w:val="24"/>
                <w:szCs w:val="24"/>
                <w:lang w:eastAsia="ru-RU"/>
              </w:rPr>
            </w:pPr>
            <w:r w:rsidRPr="001F319F">
              <w:rPr>
                <w:rFonts w:ascii="Times New Roman" w:eastAsia="Times New Roman" w:hAnsi="Times New Roman" w:cs="Times New Roman"/>
                <w:sz w:val="24"/>
                <w:szCs w:val="24"/>
                <w:lang w:eastAsia="ru-RU"/>
              </w:rPr>
              <w:t>Итого: 2.500 участников</w:t>
            </w:r>
          </w:p>
        </w:tc>
        <w:tc>
          <w:tcPr>
            <w:tcW w:w="4562"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C62AC1" w:rsidRPr="001F319F" w:rsidRDefault="00C62AC1" w:rsidP="00F9386B">
            <w:pPr>
              <w:spacing w:after="0" w:line="240" w:lineRule="auto"/>
              <w:ind w:left="-851"/>
              <w:contextualSpacing/>
              <w:rPr>
                <w:rFonts w:ascii="Times New Roman" w:eastAsia="Times New Roman" w:hAnsi="Times New Roman" w:cs="Times New Roman"/>
                <w:color w:val="000000"/>
                <w:sz w:val="24"/>
                <w:szCs w:val="24"/>
                <w:lang w:eastAsia="ru-RU"/>
              </w:rPr>
            </w:pPr>
          </w:p>
        </w:tc>
      </w:tr>
    </w:tbl>
    <w:p w:rsidR="00C62AC1" w:rsidRPr="001F319F" w:rsidRDefault="00C62AC1" w:rsidP="00F9386B">
      <w:pPr>
        <w:pStyle w:val="a3"/>
        <w:shd w:val="clear" w:color="auto" w:fill="FFFFFF"/>
        <w:spacing w:before="0" w:beforeAutospacing="0" w:after="0" w:afterAutospacing="0"/>
        <w:ind w:left="-851"/>
        <w:jc w:val="both"/>
        <w:rPr>
          <w:color w:val="000000"/>
        </w:rPr>
      </w:pPr>
    </w:p>
    <w:p w:rsidR="00D64430" w:rsidRPr="001F319F" w:rsidRDefault="00D64430" w:rsidP="00F9386B">
      <w:pPr>
        <w:pStyle w:val="a3"/>
        <w:shd w:val="clear" w:color="auto" w:fill="FFFFFF"/>
        <w:spacing w:before="0" w:beforeAutospacing="0" w:after="0" w:afterAutospacing="0"/>
        <w:ind w:left="-851" w:firstLine="709"/>
        <w:jc w:val="both"/>
        <w:rPr>
          <w:color w:val="000000"/>
        </w:rPr>
      </w:pPr>
      <w:r w:rsidRPr="001F319F">
        <w:rPr>
          <w:color w:val="000000"/>
        </w:rPr>
        <w:tab/>
      </w:r>
      <w:r w:rsidR="007C3F40" w:rsidRPr="001F319F">
        <w:rPr>
          <w:color w:val="000000"/>
        </w:rPr>
        <w:t xml:space="preserve">Видовое </w:t>
      </w:r>
      <w:r w:rsidR="001F319F" w:rsidRPr="001F319F">
        <w:rPr>
          <w:color w:val="000000"/>
        </w:rPr>
        <w:t>разнообразие муниципальных</w:t>
      </w:r>
      <w:r w:rsidR="00F57683" w:rsidRPr="001F319F">
        <w:rPr>
          <w:color w:val="000000"/>
        </w:rPr>
        <w:t xml:space="preserve"> образовательных организаций и реализуемых ими образовательных </w:t>
      </w:r>
      <w:r w:rsidR="001F319F" w:rsidRPr="001F319F">
        <w:rPr>
          <w:color w:val="000000"/>
        </w:rPr>
        <w:t>программ -объективная предпосылка</w:t>
      </w:r>
      <w:r w:rsidR="00BF225E" w:rsidRPr="001F319F">
        <w:rPr>
          <w:color w:val="000000"/>
        </w:rPr>
        <w:t xml:space="preserve"> для </w:t>
      </w:r>
      <w:r w:rsidR="001358B0" w:rsidRPr="001F319F">
        <w:rPr>
          <w:color w:val="000000"/>
        </w:rPr>
        <w:t>построения</w:t>
      </w:r>
      <w:r w:rsidR="007C3F40" w:rsidRPr="001F319F">
        <w:rPr>
          <w:color w:val="000000"/>
        </w:rPr>
        <w:t xml:space="preserve"> каждым обучающимся </w:t>
      </w:r>
      <w:r w:rsidR="001F319F" w:rsidRPr="001F319F">
        <w:rPr>
          <w:color w:val="000000"/>
        </w:rPr>
        <w:t>своего индивидуального образовательного</w:t>
      </w:r>
      <w:r w:rsidR="00F57683" w:rsidRPr="001F319F">
        <w:rPr>
          <w:color w:val="000000"/>
        </w:rPr>
        <w:t xml:space="preserve"> маршрута </w:t>
      </w:r>
      <w:r w:rsidR="007C3F40" w:rsidRPr="001F319F">
        <w:rPr>
          <w:color w:val="000000"/>
        </w:rPr>
        <w:t xml:space="preserve">исходя из </w:t>
      </w:r>
      <w:r w:rsidR="001F319F" w:rsidRPr="001F319F">
        <w:rPr>
          <w:color w:val="000000"/>
        </w:rPr>
        <w:t>собственных интересов, способностей</w:t>
      </w:r>
      <w:r w:rsidR="00BF225E" w:rsidRPr="001F319F">
        <w:rPr>
          <w:color w:val="000000"/>
        </w:rPr>
        <w:t xml:space="preserve"> и </w:t>
      </w:r>
      <w:r w:rsidR="001F319F" w:rsidRPr="001F319F">
        <w:rPr>
          <w:color w:val="000000"/>
        </w:rPr>
        <w:t>мотивов планирования</w:t>
      </w:r>
      <w:r w:rsidR="007C3F40" w:rsidRPr="001F319F">
        <w:rPr>
          <w:color w:val="000000"/>
        </w:rPr>
        <w:t xml:space="preserve"> будущей профессиональной карьеры. </w:t>
      </w:r>
    </w:p>
    <w:p w:rsidR="00707D0F" w:rsidRPr="001F319F" w:rsidRDefault="002B22FE" w:rsidP="00F9386B">
      <w:pPr>
        <w:spacing w:after="0" w:line="240" w:lineRule="auto"/>
        <w:ind w:left="-851" w:firstLine="709"/>
        <w:jc w:val="both"/>
        <w:rPr>
          <w:rFonts w:ascii="Times New Roman" w:hAnsi="Times New Roman" w:cs="Times New Roman"/>
          <w:sz w:val="24"/>
          <w:szCs w:val="24"/>
        </w:rPr>
      </w:pPr>
      <w:r w:rsidRPr="001F319F">
        <w:rPr>
          <w:rFonts w:ascii="Times New Roman" w:hAnsi="Times New Roman" w:cs="Times New Roman"/>
          <w:b/>
          <w:sz w:val="24"/>
          <w:szCs w:val="24"/>
        </w:rPr>
        <w:tab/>
      </w:r>
      <w:r w:rsidR="007A79F7" w:rsidRPr="001F319F">
        <w:rPr>
          <w:rFonts w:ascii="Times New Roman" w:hAnsi="Times New Roman" w:cs="Times New Roman"/>
          <w:sz w:val="24"/>
          <w:szCs w:val="24"/>
        </w:rPr>
        <w:t xml:space="preserve">Актуальность </w:t>
      </w:r>
      <w:r w:rsidR="001F319F" w:rsidRPr="001F319F">
        <w:rPr>
          <w:rFonts w:ascii="Times New Roman" w:hAnsi="Times New Roman" w:cs="Times New Roman"/>
          <w:sz w:val="24"/>
          <w:szCs w:val="24"/>
        </w:rPr>
        <w:t>профориентационного направления</w:t>
      </w:r>
      <w:r w:rsidR="00586AE4" w:rsidRPr="001F319F">
        <w:rPr>
          <w:rFonts w:ascii="Times New Roman" w:hAnsi="Times New Roman" w:cs="Times New Roman"/>
          <w:sz w:val="24"/>
          <w:szCs w:val="24"/>
        </w:rPr>
        <w:t>за последние годы</w:t>
      </w:r>
      <w:r w:rsidR="007A79F7" w:rsidRPr="001F319F">
        <w:rPr>
          <w:rFonts w:ascii="Times New Roman" w:hAnsi="Times New Roman" w:cs="Times New Roman"/>
          <w:sz w:val="24"/>
          <w:szCs w:val="24"/>
        </w:rPr>
        <w:t>подтверждается логикой развития муниципальной системы общего образования и образова</w:t>
      </w:r>
      <w:r w:rsidR="00586AE4" w:rsidRPr="001F319F">
        <w:rPr>
          <w:rFonts w:ascii="Times New Roman" w:hAnsi="Times New Roman" w:cs="Times New Roman"/>
          <w:sz w:val="24"/>
          <w:szCs w:val="24"/>
        </w:rPr>
        <w:t xml:space="preserve">тельного </w:t>
      </w:r>
      <w:r w:rsidR="001F319F" w:rsidRPr="001F319F">
        <w:rPr>
          <w:rFonts w:ascii="Times New Roman" w:hAnsi="Times New Roman" w:cs="Times New Roman"/>
          <w:sz w:val="24"/>
          <w:szCs w:val="24"/>
        </w:rPr>
        <w:t>комплекса в</w:t>
      </w:r>
      <w:r w:rsidR="007A79F7" w:rsidRPr="001F319F">
        <w:rPr>
          <w:rFonts w:ascii="Times New Roman" w:hAnsi="Times New Roman" w:cs="Times New Roman"/>
          <w:sz w:val="24"/>
          <w:szCs w:val="24"/>
        </w:rPr>
        <w:t xml:space="preserve"> целом.  </w:t>
      </w:r>
    </w:p>
    <w:p w:rsidR="007A79F7" w:rsidRPr="001F319F" w:rsidRDefault="003620F7" w:rsidP="00F9386B">
      <w:pPr>
        <w:pStyle w:val="a3"/>
        <w:shd w:val="clear" w:color="auto" w:fill="FFFFFF"/>
        <w:spacing w:before="0" w:beforeAutospacing="0" w:after="0" w:afterAutospacing="0"/>
        <w:ind w:left="-851" w:firstLine="709"/>
        <w:jc w:val="both"/>
      </w:pPr>
      <w:r w:rsidRPr="001F319F">
        <w:t>В городе действуют 6</w:t>
      </w:r>
      <w:r w:rsidR="007A79F7" w:rsidRPr="001F319F">
        <w:t xml:space="preserve"> крупных государственных вуза, два из которых имеют статус национальных исследовательских университетов. Кроме того, работают ряд филиалов высших </w:t>
      </w:r>
      <w:r w:rsidRPr="001F319F">
        <w:t>учебных завед</w:t>
      </w:r>
      <w:r w:rsidR="00A91AB6" w:rsidRPr="001F319F">
        <w:t xml:space="preserve">ений России. В условиях </w:t>
      </w:r>
      <w:r w:rsidR="00F900E0" w:rsidRPr="001F319F">
        <w:t xml:space="preserve">реально наблюдаемого </w:t>
      </w:r>
      <w:r w:rsidR="001F319F" w:rsidRPr="001F319F">
        <w:t>усиления конкуренции</w:t>
      </w:r>
      <w:r w:rsidR="007A79F7" w:rsidRPr="001F319F">
        <w:t xml:space="preserve"> за абитуриентов</w:t>
      </w:r>
      <w:r w:rsidR="00F900E0" w:rsidRPr="001F319F">
        <w:t xml:space="preserve"> (эта ситуация </w:t>
      </w:r>
      <w:r w:rsidR="00A91AB6" w:rsidRPr="001F319F">
        <w:t>приобрела характер общемировой тенденции</w:t>
      </w:r>
      <w:r w:rsidR="00F900E0" w:rsidRPr="001F319F">
        <w:t xml:space="preserve">) нарастает </w:t>
      </w:r>
      <w:r w:rsidR="001F319F" w:rsidRPr="001F319F">
        <w:t>и количество</w:t>
      </w:r>
      <w:r w:rsidR="007A79F7" w:rsidRPr="001F319F">
        <w:rPr>
          <w:b/>
        </w:rPr>
        <w:t>профориентационных мероприятий для стар</w:t>
      </w:r>
      <w:r w:rsidR="00826493" w:rsidRPr="001F319F">
        <w:rPr>
          <w:b/>
        </w:rPr>
        <w:t>шеклассников, проводимых вузами:</w:t>
      </w:r>
      <w:r w:rsidR="001F319F" w:rsidRPr="001F319F">
        <w:t>организуются встречи</w:t>
      </w:r>
      <w:r w:rsidR="007A79F7" w:rsidRPr="001F319F">
        <w:t xml:space="preserve"> с представителям</w:t>
      </w:r>
      <w:r w:rsidR="008F653A" w:rsidRPr="001F319F">
        <w:t xml:space="preserve">и вузов и </w:t>
      </w:r>
      <w:r w:rsidR="001F319F" w:rsidRPr="001F319F">
        <w:t>ссузов, дни</w:t>
      </w:r>
      <w:r w:rsidR="007A79F7" w:rsidRPr="001F319F">
        <w:t xml:space="preserve"> открытых дверей, экскурсии и другие мероприятия для потенциальных абитуриентов. В ряде школ эта работа носит системный характер и, среди прочего, включает элективные курсы и проектную деятельность. </w:t>
      </w:r>
    </w:p>
    <w:p w:rsidR="007A79F7" w:rsidRPr="001F319F" w:rsidRDefault="000C71C0" w:rsidP="00F9386B">
      <w:pPr>
        <w:pStyle w:val="a3"/>
        <w:shd w:val="clear" w:color="auto" w:fill="FFFFFF"/>
        <w:spacing w:before="0" w:beforeAutospacing="0" w:after="0" w:afterAutospacing="0"/>
        <w:ind w:left="-851" w:firstLine="567"/>
        <w:jc w:val="both"/>
      </w:pPr>
      <w:r w:rsidRPr="001F319F">
        <w:t>Значимые профориентационные задачи решаются вузами на основе разработки и массового внедрения профильных образовательныхпрограмм</w:t>
      </w:r>
      <w:r w:rsidR="008043E5" w:rsidRPr="001F319F">
        <w:t xml:space="preserve"> для школьников (в </w:t>
      </w:r>
      <w:r w:rsidR="001F319F" w:rsidRPr="001F319F">
        <w:t>очных, заочныхи дистанционных формах</w:t>
      </w:r>
      <w:r w:rsidR="0089757A" w:rsidRPr="001F319F">
        <w:t xml:space="preserve">). Во всех вузах </w:t>
      </w:r>
      <w:r w:rsidR="001F319F" w:rsidRPr="001F319F">
        <w:t>организованы целевые</w:t>
      </w:r>
      <w:r w:rsidR="0089757A" w:rsidRPr="001F319F">
        <w:t xml:space="preserve"> курсы </w:t>
      </w:r>
      <w:r w:rsidR="001F319F" w:rsidRPr="001F319F">
        <w:t>по подготовкевыпускников к</w:t>
      </w:r>
      <w:r w:rsidR="0089757A" w:rsidRPr="001F319F">
        <w:t xml:space="preserve">сдаче </w:t>
      </w:r>
      <w:r w:rsidR="008F30EF">
        <w:t>ЕГЭ, с</w:t>
      </w:r>
      <w:r w:rsidR="00032F8B" w:rsidRPr="001F319F">
        <w:t xml:space="preserve">пециальные </w:t>
      </w:r>
      <w:r w:rsidR="001F319F" w:rsidRPr="001F319F">
        <w:t>разделы для</w:t>
      </w:r>
      <w:r w:rsidR="00032F8B" w:rsidRPr="001F319F">
        <w:t xml:space="preserve"> школьниковпредусмотрены в</w:t>
      </w:r>
      <w:r w:rsidR="00F90E63" w:rsidRPr="001F319F">
        <w:t xml:space="preserve"> структуре официальных сайтов </w:t>
      </w:r>
      <w:r w:rsidR="001F319F" w:rsidRPr="001F319F">
        <w:t>вузов (профориентационные</w:t>
      </w:r>
      <w:r w:rsidR="007A79F7" w:rsidRPr="001F319F">
        <w:t xml:space="preserve"> порталы НИ </w:t>
      </w:r>
      <w:r w:rsidR="001F319F" w:rsidRPr="001F319F">
        <w:t>ТГУ, НИ</w:t>
      </w:r>
      <w:r w:rsidR="000E4C2C" w:rsidRPr="001F319F">
        <w:t xml:space="preserve"> ТПУ и др.).</w:t>
      </w:r>
      <w:r w:rsidR="00D937E5" w:rsidRPr="001F319F">
        <w:t xml:space="preserve"> Инновационные подходы к профессиональной ориентации апробируются в условиях создания на базе общеобразовательных </w:t>
      </w:r>
      <w:r w:rsidR="001F319F" w:rsidRPr="001F319F">
        <w:t>учреждений профилированных профессиональныхклассов и</w:t>
      </w:r>
      <w:r w:rsidR="00D937E5" w:rsidRPr="001F319F">
        <w:t xml:space="preserve"> их включения в кластеры целевой непрерывной профессиональной подготовки кадров на основе договорных отношений между </w:t>
      </w:r>
      <w:r w:rsidR="000938D5" w:rsidRPr="001F319F">
        <w:t>заказчиками</w:t>
      </w:r>
      <w:r w:rsidR="008F30EF">
        <w:t>(ООО «ГАЗПРОМНЕФТЬ-</w:t>
      </w:r>
      <w:r w:rsidR="008F30EF" w:rsidRPr="001F319F">
        <w:t>ВОСТОК</w:t>
      </w:r>
      <w:r w:rsidR="000938D5" w:rsidRPr="001F319F">
        <w:t>», ОАО «Томскнефть»),</w:t>
      </w:r>
      <w:r w:rsidR="00CC12BD" w:rsidRPr="001F319F">
        <w:t>ВУЗами, ССУЗами и общеобраз</w:t>
      </w:r>
      <w:r w:rsidR="000938D5" w:rsidRPr="001F319F">
        <w:t xml:space="preserve">овательными организациями. </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b/>
          <w:sz w:val="24"/>
          <w:szCs w:val="24"/>
        </w:rPr>
        <w:lastRenderedPageBreak/>
        <w:t>В общеобразовательных организациях</w:t>
      </w:r>
      <w:r w:rsidRPr="001F319F">
        <w:rPr>
          <w:rFonts w:ascii="Times New Roman" w:hAnsi="Times New Roman" w:cs="Times New Roman"/>
          <w:sz w:val="24"/>
          <w:szCs w:val="24"/>
        </w:rPr>
        <w:t xml:space="preserve"> основной акцент в профориентационной работе стави</w:t>
      </w:r>
      <w:r w:rsidR="005819D8">
        <w:rPr>
          <w:rFonts w:ascii="Times New Roman" w:hAnsi="Times New Roman" w:cs="Times New Roman"/>
          <w:sz w:val="24"/>
          <w:szCs w:val="24"/>
        </w:rPr>
        <w:t>тся на старших классах (8-11 класс</w:t>
      </w:r>
      <w:r w:rsidRPr="001F319F">
        <w:rPr>
          <w:rFonts w:ascii="Times New Roman" w:hAnsi="Times New Roman" w:cs="Times New Roman"/>
          <w:sz w:val="24"/>
          <w:szCs w:val="24"/>
        </w:rPr>
        <w:t>) в связи с организацией профильного обучения и предпрофильной подготовки. Тем не менее, отдельными мероприятиями охватываются обучающиеся и с 1 по 11 кл</w:t>
      </w:r>
      <w:r w:rsidR="00FC2C26" w:rsidRPr="001F319F">
        <w:rPr>
          <w:rFonts w:ascii="Times New Roman" w:hAnsi="Times New Roman" w:cs="Times New Roman"/>
          <w:sz w:val="24"/>
          <w:szCs w:val="24"/>
        </w:rPr>
        <w:t>ассы</w:t>
      </w:r>
      <w:r w:rsidRPr="001F319F">
        <w:rPr>
          <w:rFonts w:ascii="Times New Roman" w:hAnsi="Times New Roman" w:cs="Times New Roman"/>
          <w:sz w:val="24"/>
          <w:szCs w:val="24"/>
        </w:rPr>
        <w:t xml:space="preserve">. В настоящий период времени </w:t>
      </w:r>
      <w:r w:rsidRPr="001F319F">
        <w:rPr>
          <w:rFonts w:ascii="Times New Roman" w:hAnsi="Times New Roman" w:cs="Times New Roman"/>
          <w:b/>
          <w:sz w:val="24"/>
          <w:szCs w:val="24"/>
        </w:rPr>
        <w:t>1064 старшеклассника</w:t>
      </w:r>
      <w:r w:rsidRPr="001F319F">
        <w:rPr>
          <w:rFonts w:ascii="Times New Roman" w:hAnsi="Times New Roman" w:cs="Times New Roman"/>
          <w:sz w:val="24"/>
          <w:szCs w:val="24"/>
        </w:rPr>
        <w:t xml:space="preserve"> обучаются в профильных классах, в элективных программах задействовано </w:t>
      </w:r>
      <w:r w:rsidRPr="001F319F">
        <w:rPr>
          <w:rFonts w:ascii="Times New Roman" w:hAnsi="Times New Roman" w:cs="Times New Roman"/>
          <w:b/>
          <w:sz w:val="24"/>
          <w:szCs w:val="24"/>
        </w:rPr>
        <w:t>1582 человека</w:t>
      </w:r>
      <w:r w:rsidRPr="001F319F">
        <w:rPr>
          <w:rFonts w:ascii="Times New Roman" w:hAnsi="Times New Roman" w:cs="Times New Roman"/>
          <w:sz w:val="24"/>
          <w:szCs w:val="24"/>
        </w:rPr>
        <w:t xml:space="preserve">, в факультативных программах </w:t>
      </w:r>
      <w:r w:rsidRPr="001F319F">
        <w:rPr>
          <w:rFonts w:ascii="Times New Roman" w:hAnsi="Times New Roman" w:cs="Times New Roman"/>
          <w:b/>
          <w:sz w:val="24"/>
          <w:szCs w:val="24"/>
        </w:rPr>
        <w:t>- 1123 человека</w:t>
      </w:r>
      <w:r w:rsidRPr="001F319F">
        <w:rPr>
          <w:rFonts w:ascii="Times New Roman" w:hAnsi="Times New Roman" w:cs="Times New Roman"/>
          <w:sz w:val="24"/>
          <w:szCs w:val="24"/>
        </w:rPr>
        <w:t xml:space="preserve">. </w:t>
      </w:r>
    </w:p>
    <w:p w:rsidR="008826EE" w:rsidRPr="001F319F" w:rsidRDefault="008826EE" w:rsidP="00F9386B">
      <w:pPr>
        <w:spacing w:after="0" w:line="240" w:lineRule="auto"/>
        <w:ind w:left="-851" w:firstLine="567"/>
        <w:jc w:val="both"/>
        <w:rPr>
          <w:rFonts w:ascii="Times New Roman" w:hAnsi="Times New Roman" w:cs="Times New Roman"/>
          <w:b/>
          <w:sz w:val="24"/>
          <w:szCs w:val="24"/>
        </w:rPr>
      </w:pPr>
      <w:r w:rsidRPr="001F319F">
        <w:rPr>
          <w:rFonts w:ascii="Times New Roman" w:hAnsi="Times New Roman" w:cs="Times New Roman"/>
          <w:sz w:val="24"/>
          <w:szCs w:val="24"/>
        </w:rPr>
        <w:t>Во многих школах ведутся профориентационные курсы «Основы социализации личности</w:t>
      </w:r>
      <w:r w:rsidR="001F319F" w:rsidRPr="001F319F">
        <w:rPr>
          <w:rFonts w:ascii="Times New Roman" w:hAnsi="Times New Roman" w:cs="Times New Roman"/>
          <w:sz w:val="24"/>
          <w:szCs w:val="24"/>
        </w:rPr>
        <w:t>», «</w:t>
      </w:r>
      <w:r w:rsidRPr="001F319F">
        <w:rPr>
          <w:rFonts w:ascii="Times New Roman" w:hAnsi="Times New Roman" w:cs="Times New Roman"/>
          <w:sz w:val="24"/>
          <w:szCs w:val="24"/>
        </w:rPr>
        <w:t xml:space="preserve">Психология успеха и планирование карьеры», «Моя профессия» и пр.  Данные курсы направлены на оценку способностей обучающихся, постановку целей и планирование действий по подготовке к профессиональному образованию. </w:t>
      </w:r>
      <w:r w:rsidRPr="001F319F">
        <w:rPr>
          <w:rFonts w:ascii="Times New Roman" w:hAnsi="Times New Roman" w:cs="Times New Roman"/>
          <w:b/>
          <w:sz w:val="24"/>
          <w:szCs w:val="24"/>
        </w:rPr>
        <w:t>Школы имеют 37 воспитательных и 29 межпредметных программ профориентации. 35 школ имеют годовой план работы по профориентации, 33 – уголок или кабинет профориентации. На официальных сайтах 24 организаций имеются страницы «Профориентация обучающихся», 7 организаций разработали специализированные профориентационные сайты.</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xml:space="preserve">В образовательных организациях сформировался опыт проведения образовательных событий. В </w:t>
      </w:r>
      <w:r w:rsidRPr="001F319F">
        <w:rPr>
          <w:rFonts w:ascii="Times New Roman" w:hAnsi="Times New Roman" w:cs="Times New Roman"/>
          <w:b/>
          <w:sz w:val="24"/>
          <w:szCs w:val="24"/>
        </w:rPr>
        <w:t>38 школах</w:t>
      </w:r>
      <w:r w:rsidRPr="001F319F">
        <w:rPr>
          <w:rFonts w:ascii="Times New Roman" w:hAnsi="Times New Roman" w:cs="Times New Roman"/>
          <w:sz w:val="24"/>
          <w:szCs w:val="24"/>
        </w:rPr>
        <w:t xml:space="preserve"> традиционно проводятся внутришкольные мероприятия по профориентации, в которых ежегодно принимают участие около 2000 человек. В 32 общеобразовательных организациях систематически проводятся классные часы по профориентации, в 30 – родительские собрания. </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xml:space="preserve">В общеобразовательных организациях г. Томска широко распространена практика тестирования обучающихся с 1 по 11 класс. Для этой цели используются </w:t>
      </w:r>
      <w:r w:rsidRPr="001F319F">
        <w:rPr>
          <w:rFonts w:ascii="Times New Roman" w:hAnsi="Times New Roman" w:cs="Times New Roman"/>
          <w:b/>
          <w:sz w:val="24"/>
          <w:szCs w:val="24"/>
        </w:rPr>
        <w:t>307 профориентационных</w:t>
      </w:r>
      <w:r w:rsidRPr="001F319F">
        <w:rPr>
          <w:rFonts w:ascii="Times New Roman" w:hAnsi="Times New Roman" w:cs="Times New Roman"/>
          <w:sz w:val="24"/>
          <w:szCs w:val="24"/>
        </w:rPr>
        <w:t xml:space="preserve"> методик. В ходе тестирования выявляются способности и наклонности обучающихся, ценностно-мотивационные факторы выбора профессии. Эти данные используются в индивидуальном психолого-педагогическом консультировании. Ряд образовательных учреждений в этих целях используют внешние ресурсы, взаимодействуя с Центром занятости, службами вузов и ссузов, готовых предоставить данные услуги бесплатно. В основном данный вид деятельности осуществляет школьный психолог. </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Интерес педагогов к профориентационной работе подтверждается ростом числа публикаций в СМИ по этой теме (82 публикации в 2015-2016 уч.г.), прохождением специализированных курсов повышения квалификации (175 педагогов в 2015-2016 уч.г.).</w:t>
      </w:r>
    </w:p>
    <w:p w:rsidR="008826EE" w:rsidRPr="001F319F" w:rsidRDefault="001F319F" w:rsidP="00F9386B">
      <w:pPr>
        <w:pStyle w:val="a3"/>
        <w:shd w:val="clear" w:color="auto" w:fill="FFFFFF"/>
        <w:spacing w:before="0" w:beforeAutospacing="0" w:after="0" w:afterAutospacing="0"/>
        <w:ind w:left="-851" w:firstLine="567"/>
        <w:jc w:val="both"/>
        <w:rPr>
          <w:color w:val="000000"/>
        </w:rPr>
      </w:pPr>
      <w:r w:rsidRPr="001F319F">
        <w:rPr>
          <w:color w:val="000000"/>
        </w:rPr>
        <w:t>Значимым ресурсом</w:t>
      </w:r>
      <w:r w:rsidR="008826EE" w:rsidRPr="001F319F">
        <w:rPr>
          <w:color w:val="000000"/>
        </w:rPr>
        <w:t xml:space="preserve"> для профессионального самоопределения</w:t>
      </w:r>
      <w:r w:rsidR="00774DB6" w:rsidRPr="001F319F">
        <w:rPr>
          <w:color w:val="000000"/>
        </w:rPr>
        <w:t xml:space="preserve"> детей школьного возраста </w:t>
      </w:r>
      <w:r w:rsidRPr="001F319F">
        <w:rPr>
          <w:color w:val="000000"/>
        </w:rPr>
        <w:t xml:space="preserve">является муниципальная </w:t>
      </w:r>
      <w:r w:rsidRPr="001F319F">
        <w:rPr>
          <w:b/>
          <w:color w:val="000000"/>
        </w:rPr>
        <w:t>система</w:t>
      </w:r>
      <w:r w:rsidR="008826EE" w:rsidRPr="001F319F">
        <w:rPr>
          <w:color w:val="000000"/>
        </w:rPr>
        <w:t xml:space="preserve"> дополнительного образования</w:t>
      </w:r>
      <w:r w:rsidRPr="001F319F">
        <w:rPr>
          <w:color w:val="000000"/>
        </w:rPr>
        <w:t>(17</w:t>
      </w:r>
      <w:r w:rsidR="00774DB6" w:rsidRPr="001F319F">
        <w:rPr>
          <w:color w:val="000000"/>
        </w:rPr>
        <w:t xml:space="preserve"> учреждений</w:t>
      </w:r>
      <w:r w:rsidR="008826EE" w:rsidRPr="001F319F">
        <w:rPr>
          <w:color w:val="000000"/>
        </w:rPr>
        <w:t>дополнительного образования</w:t>
      </w:r>
      <w:r w:rsidR="00774DB6" w:rsidRPr="001F319F">
        <w:rPr>
          <w:color w:val="000000"/>
        </w:rPr>
        <w:t xml:space="preserve">, находящихся в ведении Департамента образования администрации города </w:t>
      </w:r>
      <w:r w:rsidR="008826EE" w:rsidRPr="001F319F">
        <w:rPr>
          <w:color w:val="000000"/>
        </w:rPr>
        <w:t>Томска, охватывающих 48511 детей (данные за 2015-2016 уч.г.</w:t>
      </w:r>
      <w:r w:rsidR="00954C78" w:rsidRPr="001F319F">
        <w:rPr>
          <w:color w:val="000000"/>
        </w:rPr>
        <w:t xml:space="preserve">, а также17 </w:t>
      </w:r>
      <w:r w:rsidR="00774DB6" w:rsidRPr="001F319F">
        <w:rPr>
          <w:color w:val="000000"/>
        </w:rPr>
        <w:t xml:space="preserve">учреждений, находящихся в ведении </w:t>
      </w:r>
      <w:r w:rsidR="00954C78" w:rsidRPr="001F319F">
        <w:rPr>
          <w:color w:val="000000"/>
        </w:rPr>
        <w:t xml:space="preserve">управления физической </w:t>
      </w:r>
      <w:r w:rsidR="00774DB6" w:rsidRPr="001F319F">
        <w:rPr>
          <w:color w:val="000000"/>
        </w:rPr>
        <w:t xml:space="preserve">культуры и спорта, </w:t>
      </w:r>
      <w:r w:rsidRPr="001F319F">
        <w:rPr>
          <w:color w:val="000000"/>
        </w:rPr>
        <w:t>обеспечивающих занятия</w:t>
      </w:r>
      <w:r w:rsidR="00774DB6" w:rsidRPr="001F319F">
        <w:rPr>
          <w:color w:val="000000"/>
        </w:rPr>
        <w:t xml:space="preserve"> для </w:t>
      </w:r>
      <w:r w:rsidR="00954C78" w:rsidRPr="001F319F">
        <w:rPr>
          <w:color w:val="000000"/>
        </w:rPr>
        <w:t xml:space="preserve">10309 </w:t>
      </w:r>
      <w:r w:rsidR="00774DB6" w:rsidRPr="001F319F">
        <w:rPr>
          <w:color w:val="000000"/>
        </w:rPr>
        <w:t>детей</w:t>
      </w:r>
      <w:r w:rsidR="008826EE" w:rsidRPr="001F319F">
        <w:rPr>
          <w:color w:val="000000"/>
        </w:rPr>
        <w:t>).</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xml:space="preserve">Особое место в системе профориентационной работы занимает сетевая образовательная программа Центра «Планирование карьеры», направленная на формирование готовности обучающихся к выбору профиля и профессии, развитие профессиональной одаренности посредством организации профессиональных проб, практик, стажировок. Мероприятия Центра проводятся в разных форматах: организация внеурочной </w:t>
      </w:r>
      <w:r w:rsidR="00954C78" w:rsidRPr="001F319F">
        <w:rPr>
          <w:rFonts w:ascii="Times New Roman" w:hAnsi="Times New Roman" w:cs="Times New Roman"/>
          <w:sz w:val="24"/>
          <w:szCs w:val="24"/>
        </w:rPr>
        <w:t xml:space="preserve">деятельности на основе договора </w:t>
      </w:r>
      <w:r w:rsidR="001F319F" w:rsidRPr="001F319F">
        <w:rPr>
          <w:rFonts w:ascii="Times New Roman" w:hAnsi="Times New Roman" w:cs="Times New Roman"/>
          <w:sz w:val="24"/>
          <w:szCs w:val="24"/>
        </w:rPr>
        <w:t>аутсорсинга со</w:t>
      </w:r>
      <w:r w:rsidRPr="001F319F">
        <w:rPr>
          <w:rFonts w:ascii="Times New Roman" w:hAnsi="Times New Roman" w:cs="Times New Roman"/>
          <w:sz w:val="24"/>
          <w:szCs w:val="24"/>
        </w:rPr>
        <w:t xml:space="preserve"> школами, реализация дополнительных общеобразовательных программ, городских программ воспитания и дополнительного образования и др. В настоящий момент</w:t>
      </w:r>
      <w:r w:rsidR="00954C78" w:rsidRPr="001F319F">
        <w:rPr>
          <w:rFonts w:ascii="Times New Roman" w:hAnsi="Times New Roman" w:cs="Times New Roman"/>
          <w:sz w:val="24"/>
          <w:szCs w:val="24"/>
        </w:rPr>
        <w:t xml:space="preserve"> данная программа </w:t>
      </w:r>
      <w:r w:rsidR="001F319F" w:rsidRPr="001F319F">
        <w:rPr>
          <w:rFonts w:ascii="Times New Roman" w:hAnsi="Times New Roman" w:cs="Times New Roman"/>
          <w:sz w:val="24"/>
          <w:szCs w:val="24"/>
        </w:rPr>
        <w:t>объединяет 24</w:t>
      </w:r>
      <w:r w:rsidRPr="001F319F">
        <w:rPr>
          <w:rFonts w:ascii="Times New Roman" w:hAnsi="Times New Roman" w:cs="Times New Roman"/>
          <w:sz w:val="24"/>
          <w:szCs w:val="24"/>
        </w:rPr>
        <w:t>образ</w:t>
      </w:r>
      <w:r w:rsidR="00954C78" w:rsidRPr="001F319F">
        <w:rPr>
          <w:rFonts w:ascii="Times New Roman" w:hAnsi="Times New Roman" w:cs="Times New Roman"/>
          <w:sz w:val="24"/>
          <w:szCs w:val="24"/>
        </w:rPr>
        <w:t>овательных организации</w:t>
      </w:r>
      <w:r w:rsidRPr="001F319F">
        <w:rPr>
          <w:rFonts w:ascii="Times New Roman" w:hAnsi="Times New Roman" w:cs="Times New Roman"/>
          <w:sz w:val="24"/>
          <w:szCs w:val="24"/>
        </w:rPr>
        <w:t xml:space="preserve">. </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b/>
          <w:sz w:val="24"/>
          <w:szCs w:val="24"/>
        </w:rPr>
        <w:t>Организации-работодатели</w:t>
      </w:r>
      <w:r w:rsidRPr="001F319F">
        <w:rPr>
          <w:rFonts w:ascii="Times New Roman" w:hAnsi="Times New Roman" w:cs="Times New Roman"/>
          <w:sz w:val="24"/>
          <w:szCs w:val="24"/>
        </w:rPr>
        <w:t xml:space="preserve"> вовлечены в процесс профориентации преимущественно через экскурсии, организуемые для групп обучающихся по заказу школ и детских садов.  Как правило, активно используются экскурсии на место </w:t>
      </w:r>
      <w:r w:rsidR="009555F0" w:rsidRPr="001F319F">
        <w:rPr>
          <w:rFonts w:ascii="Times New Roman" w:hAnsi="Times New Roman" w:cs="Times New Roman"/>
          <w:sz w:val="24"/>
          <w:szCs w:val="24"/>
        </w:rPr>
        <w:t xml:space="preserve">работы родителей. Имеют место прецеденты </w:t>
      </w:r>
      <w:r w:rsidR="001F319F" w:rsidRPr="001F319F">
        <w:rPr>
          <w:rFonts w:ascii="Times New Roman" w:hAnsi="Times New Roman" w:cs="Times New Roman"/>
          <w:sz w:val="24"/>
          <w:szCs w:val="24"/>
        </w:rPr>
        <w:t>включения экскурсий</w:t>
      </w:r>
      <w:r w:rsidRPr="001F319F">
        <w:rPr>
          <w:rFonts w:ascii="Times New Roman" w:hAnsi="Times New Roman" w:cs="Times New Roman"/>
          <w:sz w:val="24"/>
          <w:szCs w:val="24"/>
        </w:rPr>
        <w:t>в основные образ</w:t>
      </w:r>
      <w:r w:rsidR="009555F0" w:rsidRPr="001F319F">
        <w:rPr>
          <w:rFonts w:ascii="Times New Roman" w:hAnsi="Times New Roman" w:cs="Times New Roman"/>
          <w:sz w:val="24"/>
          <w:szCs w:val="24"/>
        </w:rPr>
        <w:t xml:space="preserve">овательные программы. </w:t>
      </w:r>
      <w:r w:rsidRPr="001F319F">
        <w:rPr>
          <w:rFonts w:ascii="Times New Roman" w:hAnsi="Times New Roman" w:cs="Times New Roman"/>
          <w:sz w:val="24"/>
          <w:szCs w:val="24"/>
        </w:rPr>
        <w:t>В ряде школ обучающиеся знакомятся с рынком труда и перспективами социально-экономического развития Томска и Томской области.</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lastRenderedPageBreak/>
        <w:t>Широкое распространение получила практика организации коллективных творческих дел при уч</w:t>
      </w:r>
      <w:r w:rsidR="00557FE6" w:rsidRPr="001F319F">
        <w:rPr>
          <w:rFonts w:ascii="Times New Roman" w:hAnsi="Times New Roman" w:cs="Times New Roman"/>
          <w:sz w:val="24"/>
          <w:szCs w:val="24"/>
        </w:rPr>
        <w:t>астии организаций-работодателей:«</w:t>
      </w:r>
      <w:r w:rsidRPr="001F319F">
        <w:rPr>
          <w:rFonts w:ascii="Times New Roman" w:hAnsi="Times New Roman" w:cs="Times New Roman"/>
          <w:sz w:val="24"/>
          <w:szCs w:val="24"/>
        </w:rPr>
        <w:t xml:space="preserve">проба </w:t>
      </w:r>
      <w:r w:rsidR="001F319F" w:rsidRPr="001F319F">
        <w:rPr>
          <w:rFonts w:ascii="Times New Roman" w:hAnsi="Times New Roman" w:cs="Times New Roman"/>
          <w:sz w:val="24"/>
          <w:szCs w:val="24"/>
        </w:rPr>
        <w:t>себя» в</w:t>
      </w:r>
      <w:r w:rsidRPr="001F319F">
        <w:rPr>
          <w:rFonts w:ascii="Times New Roman" w:hAnsi="Times New Roman" w:cs="Times New Roman"/>
          <w:sz w:val="24"/>
          <w:szCs w:val="24"/>
        </w:rPr>
        <w:t xml:space="preserve"> профессиональной роли (СОШ № 4); ток-шоу «История успеха» с представителями разных профессий (Гимназия № 6), </w:t>
      </w:r>
      <w:r w:rsidR="00557FE6" w:rsidRPr="001F319F">
        <w:rPr>
          <w:rFonts w:ascii="Times New Roman" w:hAnsi="Times New Roman" w:cs="Times New Roman"/>
          <w:sz w:val="24"/>
          <w:szCs w:val="24"/>
        </w:rPr>
        <w:t xml:space="preserve">кратковременная стажировка в </w:t>
      </w:r>
      <w:r w:rsidR="001F319F" w:rsidRPr="001F319F">
        <w:rPr>
          <w:rFonts w:ascii="Times New Roman" w:hAnsi="Times New Roman" w:cs="Times New Roman"/>
          <w:sz w:val="24"/>
          <w:szCs w:val="24"/>
        </w:rPr>
        <w:t>вузах в</w:t>
      </w:r>
      <w:r w:rsidR="00557FE6" w:rsidRPr="001F319F">
        <w:rPr>
          <w:rFonts w:ascii="Times New Roman" w:hAnsi="Times New Roman" w:cs="Times New Roman"/>
          <w:sz w:val="24"/>
          <w:szCs w:val="24"/>
        </w:rPr>
        <w:t xml:space="preserve"> роли студента (СОШ № 49). Получает развитие практика разработки и внедрения метапредметных профильных программ, направленных на освоение компетенций в области проектировочной и исследовательской деятельности</w:t>
      </w:r>
      <w:r w:rsidRPr="001F319F">
        <w:rPr>
          <w:rFonts w:ascii="Times New Roman" w:hAnsi="Times New Roman" w:cs="Times New Roman"/>
          <w:sz w:val="24"/>
          <w:szCs w:val="24"/>
        </w:rPr>
        <w:t xml:space="preserve"> (СОШ № 49</w:t>
      </w:r>
      <w:r w:rsidR="00557FE6" w:rsidRPr="001F319F">
        <w:rPr>
          <w:rFonts w:ascii="Times New Roman" w:hAnsi="Times New Roman" w:cs="Times New Roman"/>
          <w:sz w:val="24"/>
          <w:szCs w:val="24"/>
        </w:rPr>
        <w:t xml:space="preserve"> и др.), </w:t>
      </w:r>
      <w:r w:rsidR="001F319F" w:rsidRPr="001F319F">
        <w:rPr>
          <w:rFonts w:ascii="Times New Roman" w:hAnsi="Times New Roman" w:cs="Times New Roman"/>
          <w:sz w:val="24"/>
          <w:szCs w:val="24"/>
        </w:rPr>
        <w:t>организация проектных</w:t>
      </w:r>
      <w:r w:rsidR="00557FE6" w:rsidRPr="001F319F">
        <w:rPr>
          <w:rFonts w:ascii="Times New Roman" w:hAnsi="Times New Roman" w:cs="Times New Roman"/>
          <w:sz w:val="24"/>
          <w:szCs w:val="24"/>
        </w:rPr>
        <w:t xml:space="preserve"> неделей </w:t>
      </w:r>
      <w:r w:rsidR="001F319F" w:rsidRPr="001F319F">
        <w:rPr>
          <w:rFonts w:ascii="Times New Roman" w:hAnsi="Times New Roman" w:cs="Times New Roman"/>
          <w:sz w:val="24"/>
          <w:szCs w:val="24"/>
        </w:rPr>
        <w:t>и сессий</w:t>
      </w:r>
      <w:r w:rsidRPr="001F319F">
        <w:rPr>
          <w:rFonts w:ascii="Times New Roman" w:hAnsi="Times New Roman" w:cs="Times New Roman"/>
          <w:sz w:val="24"/>
          <w:szCs w:val="24"/>
        </w:rPr>
        <w:t xml:space="preserve"> с привлечение</w:t>
      </w:r>
      <w:r w:rsidR="00557FE6" w:rsidRPr="001F319F">
        <w:rPr>
          <w:rFonts w:ascii="Times New Roman" w:hAnsi="Times New Roman" w:cs="Times New Roman"/>
          <w:sz w:val="24"/>
          <w:szCs w:val="24"/>
        </w:rPr>
        <w:t>м</w:t>
      </w:r>
      <w:r w:rsidRPr="001F319F">
        <w:rPr>
          <w:rFonts w:ascii="Times New Roman" w:hAnsi="Times New Roman" w:cs="Times New Roman"/>
          <w:sz w:val="24"/>
          <w:szCs w:val="24"/>
        </w:rPr>
        <w:t xml:space="preserve"> в качестве участников и экспертов представителей разных профессий (СОШ № 37). Ряд событий проводится с участием нескольких образовательных организаций Томска, Томской области и соседних регионов. Например, по инициативе МОУ СОШ «Эврика-развитие» ежегодно проводится Сибирская молодежная ассамблея с участием экспертов из разных профессиональных сообществ, профессионалов сферы высоких технологий и других производств и сервиса. Образовательные события обеспечивают активное взаимодействие с успешными представителями профессиональных сообществ, отдельных организаций и компаний. </w:t>
      </w:r>
    </w:p>
    <w:p w:rsidR="008826EE" w:rsidRPr="001F319F" w:rsidRDefault="008826E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xml:space="preserve">Профориентационную поддержку оказывает служба занятости, </w:t>
      </w:r>
      <w:r w:rsidR="00BD729C" w:rsidRPr="001F319F">
        <w:rPr>
          <w:rFonts w:ascii="Times New Roman" w:hAnsi="Times New Roman" w:cs="Times New Roman"/>
          <w:sz w:val="24"/>
          <w:szCs w:val="24"/>
        </w:rPr>
        <w:t xml:space="preserve">в том числе обеспечивает </w:t>
      </w:r>
      <w:r w:rsidRPr="001F319F">
        <w:rPr>
          <w:rFonts w:ascii="Times New Roman" w:hAnsi="Times New Roman" w:cs="Times New Roman"/>
          <w:sz w:val="24"/>
          <w:szCs w:val="24"/>
        </w:rPr>
        <w:t xml:space="preserve">  трудоустройство старшеклассников в летнее время, </w:t>
      </w:r>
      <w:r w:rsidR="00BD729C" w:rsidRPr="001F319F">
        <w:rPr>
          <w:rFonts w:ascii="Times New Roman" w:hAnsi="Times New Roman" w:cs="Times New Roman"/>
          <w:sz w:val="24"/>
          <w:szCs w:val="24"/>
        </w:rPr>
        <w:t xml:space="preserve">и принимает </w:t>
      </w:r>
      <w:r w:rsidR="001F319F" w:rsidRPr="001F319F">
        <w:rPr>
          <w:rFonts w:ascii="Times New Roman" w:hAnsi="Times New Roman" w:cs="Times New Roman"/>
          <w:sz w:val="24"/>
          <w:szCs w:val="24"/>
        </w:rPr>
        <w:t>участие в</w:t>
      </w:r>
      <w:r w:rsidR="00BD729C" w:rsidRPr="001F319F">
        <w:rPr>
          <w:rFonts w:ascii="Times New Roman" w:hAnsi="Times New Roman" w:cs="Times New Roman"/>
          <w:sz w:val="24"/>
          <w:szCs w:val="24"/>
        </w:rPr>
        <w:t xml:space="preserve">реализации целевых городских программ и профориентационных мероприятий </w:t>
      </w:r>
      <w:r w:rsidR="00BD729C" w:rsidRPr="001F319F">
        <w:rPr>
          <w:rFonts w:ascii="Times New Roman" w:hAnsi="Times New Roman" w:cs="Times New Roman"/>
          <w:b/>
          <w:sz w:val="24"/>
          <w:szCs w:val="24"/>
        </w:rPr>
        <w:t>(</w:t>
      </w:r>
      <w:r w:rsidR="00BD729C" w:rsidRPr="001F319F">
        <w:rPr>
          <w:rFonts w:ascii="Times New Roman" w:hAnsi="Times New Roman" w:cs="Times New Roman"/>
          <w:sz w:val="24"/>
          <w:szCs w:val="24"/>
        </w:rPr>
        <w:t>о</w:t>
      </w:r>
      <w:r w:rsidRPr="001F319F">
        <w:rPr>
          <w:rFonts w:ascii="Times New Roman" w:hAnsi="Times New Roman" w:cs="Times New Roman"/>
          <w:sz w:val="24"/>
          <w:szCs w:val="24"/>
        </w:rPr>
        <w:t>бластная ярмарка «Я-профессионал», организуемая Центром «Планирование карьеры»</w:t>
      </w:r>
      <w:r w:rsidR="00BD729C" w:rsidRPr="001F319F">
        <w:rPr>
          <w:rFonts w:ascii="Times New Roman" w:hAnsi="Times New Roman" w:cs="Times New Roman"/>
          <w:sz w:val="24"/>
          <w:szCs w:val="24"/>
        </w:rPr>
        <w:t xml:space="preserve">, </w:t>
      </w:r>
      <w:r w:rsidR="00C818D1" w:rsidRPr="001F319F">
        <w:rPr>
          <w:rFonts w:ascii="Times New Roman" w:hAnsi="Times New Roman" w:cs="Times New Roman"/>
          <w:sz w:val="24"/>
          <w:szCs w:val="24"/>
        </w:rPr>
        <w:t>1200 участников</w:t>
      </w:r>
      <w:r w:rsidRPr="001F319F">
        <w:rPr>
          <w:rFonts w:ascii="Times New Roman" w:hAnsi="Times New Roman" w:cs="Times New Roman"/>
          <w:sz w:val="24"/>
          <w:szCs w:val="24"/>
        </w:rPr>
        <w:t>).</w:t>
      </w:r>
    </w:p>
    <w:p w:rsidR="00AB7F65" w:rsidRPr="001F319F" w:rsidRDefault="00AB7F65"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xml:space="preserve">Вышеуказанные </w:t>
      </w:r>
      <w:r w:rsidR="001F319F" w:rsidRPr="001F319F">
        <w:rPr>
          <w:rFonts w:ascii="Times New Roman" w:hAnsi="Times New Roman" w:cs="Times New Roman"/>
          <w:sz w:val="24"/>
          <w:szCs w:val="24"/>
        </w:rPr>
        <w:t>прецеденты, не</w:t>
      </w:r>
      <w:r w:rsidRPr="001F319F">
        <w:rPr>
          <w:rFonts w:ascii="Times New Roman" w:hAnsi="Times New Roman" w:cs="Times New Roman"/>
          <w:sz w:val="24"/>
          <w:szCs w:val="24"/>
        </w:rPr>
        <w:t xml:space="preserve"> раскрывая </w:t>
      </w:r>
      <w:r w:rsidR="001F319F" w:rsidRPr="001F319F">
        <w:rPr>
          <w:rFonts w:ascii="Times New Roman" w:hAnsi="Times New Roman" w:cs="Times New Roman"/>
          <w:sz w:val="24"/>
          <w:szCs w:val="24"/>
        </w:rPr>
        <w:t>всего многообразия,сложившегося в</w:t>
      </w:r>
      <w:r w:rsidRPr="001F319F">
        <w:rPr>
          <w:rFonts w:ascii="Times New Roman" w:hAnsi="Times New Roman" w:cs="Times New Roman"/>
          <w:sz w:val="24"/>
          <w:szCs w:val="24"/>
        </w:rPr>
        <w:t xml:space="preserve"> городе </w:t>
      </w:r>
      <w:r w:rsidR="00175C36" w:rsidRPr="001F319F">
        <w:rPr>
          <w:rFonts w:ascii="Times New Roman" w:hAnsi="Times New Roman" w:cs="Times New Roman"/>
          <w:sz w:val="24"/>
          <w:szCs w:val="24"/>
        </w:rPr>
        <w:t xml:space="preserve">Томске </w:t>
      </w:r>
      <w:r w:rsidRPr="001F319F">
        <w:rPr>
          <w:rFonts w:ascii="Times New Roman" w:hAnsi="Times New Roman" w:cs="Times New Roman"/>
          <w:sz w:val="24"/>
          <w:szCs w:val="24"/>
        </w:rPr>
        <w:t>опыта профориентационной работы с обучающимися,</w:t>
      </w:r>
      <w:r w:rsidR="001F319F" w:rsidRPr="001F319F">
        <w:rPr>
          <w:rFonts w:ascii="Times New Roman" w:hAnsi="Times New Roman" w:cs="Times New Roman"/>
          <w:sz w:val="24"/>
          <w:szCs w:val="24"/>
        </w:rPr>
        <w:t>свидетельствуют, тем</w:t>
      </w:r>
      <w:r w:rsidR="00FC2C26" w:rsidRPr="001F319F">
        <w:rPr>
          <w:rFonts w:ascii="Times New Roman" w:hAnsi="Times New Roman" w:cs="Times New Roman"/>
          <w:sz w:val="24"/>
          <w:szCs w:val="24"/>
        </w:rPr>
        <w:t xml:space="preserve"> не </w:t>
      </w:r>
      <w:r w:rsidR="001F319F" w:rsidRPr="001F319F">
        <w:rPr>
          <w:rFonts w:ascii="Times New Roman" w:hAnsi="Times New Roman" w:cs="Times New Roman"/>
          <w:sz w:val="24"/>
          <w:szCs w:val="24"/>
        </w:rPr>
        <w:t>менее, о возрастающем</w:t>
      </w:r>
      <w:r w:rsidR="00154CD7" w:rsidRPr="001F319F">
        <w:rPr>
          <w:rFonts w:ascii="Times New Roman" w:hAnsi="Times New Roman" w:cs="Times New Roman"/>
          <w:sz w:val="24"/>
          <w:szCs w:val="24"/>
        </w:rPr>
        <w:t xml:space="preserve"> внимании</w:t>
      </w:r>
      <w:r w:rsidRPr="001F319F">
        <w:rPr>
          <w:rFonts w:ascii="Times New Roman" w:hAnsi="Times New Roman" w:cs="Times New Roman"/>
          <w:sz w:val="24"/>
          <w:szCs w:val="24"/>
        </w:rPr>
        <w:t xml:space="preserve"> к этой </w:t>
      </w:r>
      <w:r w:rsidR="001F319F" w:rsidRPr="001F319F">
        <w:rPr>
          <w:rFonts w:ascii="Times New Roman" w:hAnsi="Times New Roman" w:cs="Times New Roman"/>
          <w:sz w:val="24"/>
          <w:szCs w:val="24"/>
        </w:rPr>
        <w:t>деятельности со</w:t>
      </w:r>
      <w:r w:rsidR="00175C36" w:rsidRPr="001F319F">
        <w:rPr>
          <w:rFonts w:ascii="Times New Roman" w:hAnsi="Times New Roman" w:cs="Times New Roman"/>
          <w:sz w:val="24"/>
          <w:szCs w:val="24"/>
        </w:rPr>
        <w:t xml:space="preserve"> стороны самих общеобразовательных </w:t>
      </w:r>
      <w:r w:rsidR="001F319F" w:rsidRPr="001F319F">
        <w:rPr>
          <w:rFonts w:ascii="Times New Roman" w:hAnsi="Times New Roman" w:cs="Times New Roman"/>
          <w:sz w:val="24"/>
          <w:szCs w:val="24"/>
        </w:rPr>
        <w:t>организаций, учреждений</w:t>
      </w:r>
      <w:r w:rsidR="00175C36" w:rsidRPr="001F319F">
        <w:rPr>
          <w:rFonts w:ascii="Times New Roman" w:hAnsi="Times New Roman" w:cs="Times New Roman"/>
          <w:sz w:val="24"/>
          <w:szCs w:val="24"/>
        </w:rPr>
        <w:t xml:space="preserve"> профессионального образования,производственных предприятий и организаций, служб занятости населения. Высокая востребованность образовательных услуг, предоставляемых учреждениями системы общего образования </w:t>
      </w:r>
      <w:r w:rsidR="001F319F" w:rsidRPr="001F319F">
        <w:rPr>
          <w:rFonts w:ascii="Times New Roman" w:hAnsi="Times New Roman" w:cs="Times New Roman"/>
          <w:sz w:val="24"/>
          <w:szCs w:val="24"/>
        </w:rPr>
        <w:t>во внеурочноевремя, подтверждает</w:t>
      </w:r>
      <w:r w:rsidR="00175C36" w:rsidRPr="001F319F">
        <w:rPr>
          <w:rFonts w:ascii="Times New Roman" w:hAnsi="Times New Roman" w:cs="Times New Roman"/>
          <w:sz w:val="24"/>
          <w:szCs w:val="24"/>
        </w:rPr>
        <w:t xml:space="preserve"> наличие интереса и запросов на профориентационные услуги и со стороны самих обучающихся и их семей.</w:t>
      </w:r>
      <w:r w:rsidR="001F319F" w:rsidRPr="001F319F">
        <w:rPr>
          <w:rFonts w:ascii="Times New Roman" w:hAnsi="Times New Roman" w:cs="Times New Roman"/>
          <w:sz w:val="24"/>
          <w:szCs w:val="24"/>
        </w:rPr>
        <w:t>Подтверждением этих</w:t>
      </w:r>
      <w:r w:rsidR="008C0511" w:rsidRPr="001F319F">
        <w:rPr>
          <w:rFonts w:ascii="Times New Roman" w:hAnsi="Times New Roman" w:cs="Times New Roman"/>
          <w:sz w:val="24"/>
          <w:szCs w:val="24"/>
        </w:rPr>
        <w:t xml:space="preserve"> тенденций является создание в 2015 году </w:t>
      </w:r>
      <w:r w:rsidR="00154CD7" w:rsidRPr="001F319F">
        <w:rPr>
          <w:rFonts w:ascii="Times New Roman" w:hAnsi="Times New Roman" w:cs="Times New Roman"/>
          <w:sz w:val="24"/>
          <w:szCs w:val="24"/>
        </w:rPr>
        <w:t xml:space="preserve">городского Координационного совета по профориентации с участием всех заинтересованных сторон. </w:t>
      </w:r>
    </w:p>
    <w:p w:rsidR="007F5F8B" w:rsidRPr="001F319F" w:rsidRDefault="00965BD4"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Вместе с </w:t>
      </w:r>
      <w:r w:rsidR="001F319F" w:rsidRPr="001F319F">
        <w:rPr>
          <w:rFonts w:ascii="Times New Roman" w:hAnsi="Times New Roman" w:cs="Times New Roman"/>
          <w:sz w:val="24"/>
          <w:szCs w:val="24"/>
        </w:rPr>
        <w:t>тем, обобщеннаяоценка сложившегося</w:t>
      </w:r>
      <w:r w:rsidR="00DB7183" w:rsidRPr="001F319F">
        <w:rPr>
          <w:rFonts w:ascii="Times New Roman" w:hAnsi="Times New Roman" w:cs="Times New Roman"/>
          <w:sz w:val="24"/>
          <w:szCs w:val="24"/>
        </w:rPr>
        <w:t xml:space="preserve">к настоящему времени опыта  </w:t>
      </w:r>
      <w:r w:rsidR="00682B18" w:rsidRPr="001F319F">
        <w:rPr>
          <w:rFonts w:ascii="Times New Roman" w:hAnsi="Times New Roman" w:cs="Times New Roman"/>
          <w:sz w:val="24"/>
          <w:szCs w:val="24"/>
        </w:rPr>
        <w:t xml:space="preserve"> професс</w:t>
      </w:r>
      <w:r w:rsidR="005819D8">
        <w:rPr>
          <w:rFonts w:ascii="Times New Roman" w:hAnsi="Times New Roman" w:cs="Times New Roman"/>
          <w:sz w:val="24"/>
          <w:szCs w:val="24"/>
        </w:rPr>
        <w:t>иональной ориентации школьников</w:t>
      </w:r>
      <w:r w:rsidR="00854536" w:rsidRPr="001F319F">
        <w:rPr>
          <w:rFonts w:ascii="Times New Roman" w:hAnsi="Times New Roman" w:cs="Times New Roman"/>
          <w:sz w:val="24"/>
          <w:szCs w:val="24"/>
        </w:rPr>
        <w:t xml:space="preserve"> указывает на то, что уровень организации </w:t>
      </w:r>
      <w:r w:rsidR="00AB7F65" w:rsidRPr="001F319F">
        <w:rPr>
          <w:rFonts w:ascii="Times New Roman" w:hAnsi="Times New Roman" w:cs="Times New Roman"/>
          <w:sz w:val="24"/>
          <w:szCs w:val="24"/>
        </w:rPr>
        <w:t xml:space="preserve">отдельных направлений </w:t>
      </w:r>
      <w:r w:rsidR="00682B18" w:rsidRPr="001F319F">
        <w:rPr>
          <w:rFonts w:ascii="Times New Roman" w:hAnsi="Times New Roman" w:cs="Times New Roman"/>
          <w:sz w:val="24"/>
          <w:szCs w:val="24"/>
        </w:rPr>
        <w:t xml:space="preserve">этой деятельности </w:t>
      </w:r>
      <w:r w:rsidR="00AB7F65" w:rsidRPr="001F319F">
        <w:rPr>
          <w:rFonts w:ascii="Times New Roman" w:hAnsi="Times New Roman" w:cs="Times New Roman"/>
          <w:sz w:val="24"/>
          <w:szCs w:val="24"/>
        </w:rPr>
        <w:t xml:space="preserve">заметно </w:t>
      </w:r>
      <w:r w:rsidR="00682B18" w:rsidRPr="001F319F">
        <w:rPr>
          <w:rFonts w:ascii="Times New Roman" w:hAnsi="Times New Roman" w:cs="Times New Roman"/>
          <w:sz w:val="24"/>
          <w:szCs w:val="24"/>
        </w:rPr>
        <w:t xml:space="preserve">отстает от современных требований, </w:t>
      </w:r>
      <w:r w:rsidR="001F319F" w:rsidRPr="001F319F">
        <w:rPr>
          <w:rFonts w:ascii="Times New Roman" w:hAnsi="Times New Roman" w:cs="Times New Roman"/>
          <w:sz w:val="24"/>
          <w:szCs w:val="24"/>
        </w:rPr>
        <w:t>введенных для</w:t>
      </w:r>
      <w:r w:rsidR="00682B18" w:rsidRPr="001F319F">
        <w:rPr>
          <w:rFonts w:ascii="Times New Roman" w:hAnsi="Times New Roman" w:cs="Times New Roman"/>
          <w:sz w:val="24"/>
          <w:szCs w:val="24"/>
        </w:rPr>
        <w:t xml:space="preserve"> общеобразовательных </w:t>
      </w:r>
      <w:r w:rsidR="001F319F" w:rsidRPr="001F319F">
        <w:rPr>
          <w:rFonts w:ascii="Times New Roman" w:hAnsi="Times New Roman" w:cs="Times New Roman"/>
          <w:sz w:val="24"/>
          <w:szCs w:val="24"/>
        </w:rPr>
        <w:t>организаций на</w:t>
      </w:r>
      <w:r w:rsidR="005819D8">
        <w:rPr>
          <w:rFonts w:ascii="Times New Roman" w:hAnsi="Times New Roman" w:cs="Times New Roman"/>
          <w:sz w:val="24"/>
          <w:szCs w:val="24"/>
        </w:rPr>
        <w:t xml:space="preserve"> этапе </w:t>
      </w:r>
      <w:r w:rsidR="00DB7183" w:rsidRPr="001F319F">
        <w:rPr>
          <w:rFonts w:ascii="Times New Roman" w:hAnsi="Times New Roman" w:cs="Times New Roman"/>
          <w:sz w:val="24"/>
          <w:szCs w:val="24"/>
        </w:rPr>
        <w:t xml:space="preserve">обновления федерального и регионального законодательства в сфере образования </w:t>
      </w:r>
      <w:r w:rsidR="00AB7F65" w:rsidRPr="001F319F">
        <w:rPr>
          <w:rFonts w:ascii="Times New Roman" w:hAnsi="Times New Roman" w:cs="Times New Roman"/>
          <w:sz w:val="24"/>
          <w:szCs w:val="24"/>
        </w:rPr>
        <w:t xml:space="preserve">и </w:t>
      </w:r>
      <w:r w:rsidR="001F319F" w:rsidRPr="001F319F">
        <w:rPr>
          <w:rFonts w:ascii="Times New Roman" w:hAnsi="Times New Roman" w:cs="Times New Roman"/>
          <w:sz w:val="24"/>
          <w:szCs w:val="24"/>
        </w:rPr>
        <w:t>принятия новых</w:t>
      </w:r>
      <w:r w:rsidR="00DB7183" w:rsidRPr="001F319F">
        <w:rPr>
          <w:rFonts w:ascii="Times New Roman" w:hAnsi="Times New Roman" w:cs="Times New Roman"/>
          <w:sz w:val="24"/>
          <w:szCs w:val="24"/>
        </w:rPr>
        <w:t xml:space="preserve"> государственных образо</w:t>
      </w:r>
      <w:r w:rsidR="00682B18" w:rsidRPr="001F319F">
        <w:rPr>
          <w:rFonts w:ascii="Times New Roman" w:hAnsi="Times New Roman" w:cs="Times New Roman"/>
          <w:sz w:val="24"/>
          <w:szCs w:val="24"/>
        </w:rPr>
        <w:t xml:space="preserve">вательных стандартов </w:t>
      </w:r>
      <w:r w:rsidR="00AB7F65" w:rsidRPr="001F319F">
        <w:rPr>
          <w:rFonts w:ascii="Times New Roman" w:hAnsi="Times New Roman" w:cs="Times New Roman"/>
          <w:sz w:val="24"/>
          <w:szCs w:val="24"/>
        </w:rPr>
        <w:t xml:space="preserve">(ФГОС) </w:t>
      </w:r>
      <w:r w:rsidR="005819D8">
        <w:rPr>
          <w:rFonts w:ascii="Times New Roman" w:hAnsi="Times New Roman" w:cs="Times New Roman"/>
          <w:sz w:val="24"/>
          <w:szCs w:val="24"/>
        </w:rPr>
        <w:t>в период 2012-</w:t>
      </w:r>
      <w:r w:rsidR="00682B18" w:rsidRPr="001F319F">
        <w:rPr>
          <w:rFonts w:ascii="Times New Roman" w:hAnsi="Times New Roman" w:cs="Times New Roman"/>
          <w:sz w:val="24"/>
          <w:szCs w:val="24"/>
        </w:rPr>
        <w:t>2016 гг.</w:t>
      </w:r>
    </w:p>
    <w:p w:rsidR="00CF03B1" w:rsidRPr="001F319F" w:rsidRDefault="008C0511"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Со стороны работодателей и властных структур не организована целенаправленна</w:t>
      </w:r>
      <w:r w:rsidR="005819D8">
        <w:rPr>
          <w:rFonts w:ascii="Times New Roman" w:hAnsi="Times New Roman" w:cs="Times New Roman"/>
          <w:sz w:val="24"/>
          <w:szCs w:val="24"/>
        </w:rPr>
        <w:t>я</w:t>
      </w:r>
      <w:r w:rsidRPr="001F319F">
        <w:rPr>
          <w:rFonts w:ascii="Times New Roman" w:hAnsi="Times New Roman" w:cs="Times New Roman"/>
          <w:sz w:val="24"/>
          <w:szCs w:val="24"/>
        </w:rPr>
        <w:t xml:space="preserve"> работа по формированию конкретного профориентационного образовательного заказа системе общего образования и его оформлению в виде конкретных положений и нормативных требований</w:t>
      </w:r>
      <w:r w:rsidR="00C4693D" w:rsidRPr="001F319F">
        <w:rPr>
          <w:rFonts w:ascii="Times New Roman" w:hAnsi="Times New Roman" w:cs="Times New Roman"/>
          <w:sz w:val="24"/>
          <w:szCs w:val="24"/>
        </w:rPr>
        <w:t xml:space="preserve"> к муниципальной системе общего образования</w:t>
      </w:r>
      <w:r w:rsidRPr="001F319F">
        <w:rPr>
          <w:rFonts w:ascii="Times New Roman" w:hAnsi="Times New Roman" w:cs="Times New Roman"/>
          <w:sz w:val="24"/>
          <w:szCs w:val="24"/>
        </w:rPr>
        <w:t xml:space="preserve">, не установлен гарантированный минимум профориентационных услуг, предоставляемых школьникам (как нормативная основа для расчета расходов на это направление работы при утверждении муниципального задания образовательным организациям всех ведомств), на недостаточном уровне </w:t>
      </w:r>
      <w:r w:rsidR="00A27C2A">
        <w:rPr>
          <w:rFonts w:ascii="Times New Roman" w:hAnsi="Times New Roman" w:cs="Times New Roman"/>
          <w:sz w:val="24"/>
          <w:szCs w:val="24"/>
        </w:rPr>
        <w:t>осуществляется организационно-педагогическое и  социально-</w:t>
      </w:r>
      <w:r w:rsidR="005553C6" w:rsidRPr="001F319F">
        <w:rPr>
          <w:rFonts w:ascii="Times New Roman" w:hAnsi="Times New Roman" w:cs="Times New Roman"/>
          <w:sz w:val="24"/>
          <w:szCs w:val="24"/>
        </w:rPr>
        <w:t>психологическое сопровождение профессионального самоопределения обучающихся непосредственно в самих образовательных организациях.</w:t>
      </w:r>
    </w:p>
    <w:p w:rsidR="00D608D5" w:rsidRPr="001F319F" w:rsidRDefault="00D608D5"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Выбор стратегии разрешения вышеуказанных и иных проблем профессиональной </w:t>
      </w:r>
      <w:r w:rsidR="001F319F" w:rsidRPr="001F319F">
        <w:rPr>
          <w:rFonts w:ascii="Times New Roman" w:hAnsi="Times New Roman" w:cs="Times New Roman"/>
          <w:sz w:val="24"/>
          <w:szCs w:val="24"/>
        </w:rPr>
        <w:t>ориентации в</w:t>
      </w:r>
      <w:r w:rsidRPr="001F319F">
        <w:rPr>
          <w:rFonts w:ascii="Times New Roman" w:hAnsi="Times New Roman" w:cs="Times New Roman"/>
          <w:sz w:val="24"/>
          <w:szCs w:val="24"/>
        </w:rPr>
        <w:t xml:space="preserve"> значительной степени определяется региональными особенностями </w:t>
      </w:r>
      <w:r w:rsidR="00A27C2A">
        <w:rPr>
          <w:rFonts w:ascii="Times New Roman" w:hAnsi="Times New Roman" w:cs="Times New Roman"/>
          <w:sz w:val="24"/>
          <w:szCs w:val="24"/>
        </w:rPr>
        <w:t>кадровой политики и социально-</w:t>
      </w:r>
      <w:r w:rsidR="00C76A54" w:rsidRPr="001F319F">
        <w:rPr>
          <w:rFonts w:ascii="Times New Roman" w:hAnsi="Times New Roman" w:cs="Times New Roman"/>
          <w:sz w:val="24"/>
          <w:szCs w:val="24"/>
        </w:rPr>
        <w:t xml:space="preserve">экономической деятельности в целом, а также спецификой проблем, связанных с поэтапным переходом системы общего </w:t>
      </w:r>
      <w:r w:rsidR="00A27C2A">
        <w:rPr>
          <w:rFonts w:ascii="Times New Roman" w:hAnsi="Times New Roman" w:cs="Times New Roman"/>
          <w:sz w:val="24"/>
          <w:szCs w:val="24"/>
        </w:rPr>
        <w:t>образования на нормативы ФГОС в</w:t>
      </w:r>
      <w:r w:rsidR="00391533" w:rsidRPr="001F319F">
        <w:rPr>
          <w:rFonts w:ascii="Times New Roman" w:hAnsi="Times New Roman" w:cs="Times New Roman"/>
          <w:sz w:val="24"/>
          <w:szCs w:val="24"/>
        </w:rPr>
        <w:t>части ресурсного</w:t>
      </w:r>
      <w:r w:rsidR="00C76A54" w:rsidRPr="001F319F">
        <w:rPr>
          <w:rFonts w:ascii="Times New Roman" w:hAnsi="Times New Roman" w:cs="Times New Roman"/>
          <w:sz w:val="24"/>
          <w:szCs w:val="24"/>
        </w:rPr>
        <w:t xml:space="preserve"> обеспечения современных условий образовательной деятельности, в том числе и профориентационному направлению.</w:t>
      </w:r>
    </w:p>
    <w:p w:rsidR="00D85F7C" w:rsidRPr="001F319F" w:rsidRDefault="00B7124F"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lastRenderedPageBreak/>
        <w:t xml:space="preserve">Вышеуказанные факторы и </w:t>
      </w:r>
      <w:r w:rsidR="001F319F" w:rsidRPr="001F319F">
        <w:rPr>
          <w:rFonts w:ascii="Times New Roman" w:hAnsi="Times New Roman" w:cs="Times New Roman"/>
          <w:sz w:val="24"/>
          <w:szCs w:val="24"/>
        </w:rPr>
        <w:t>предопределили принятие</w:t>
      </w:r>
      <w:r w:rsidR="00D85F7C" w:rsidRPr="001F319F">
        <w:rPr>
          <w:rFonts w:ascii="Times New Roman" w:hAnsi="Times New Roman" w:cs="Times New Roman"/>
          <w:sz w:val="24"/>
          <w:szCs w:val="24"/>
        </w:rPr>
        <w:t xml:space="preserve"> Администрацией муниципального образования Город </w:t>
      </w:r>
      <w:r w:rsidR="001F319F" w:rsidRPr="001F319F">
        <w:rPr>
          <w:rFonts w:ascii="Times New Roman" w:hAnsi="Times New Roman" w:cs="Times New Roman"/>
          <w:sz w:val="24"/>
          <w:szCs w:val="24"/>
        </w:rPr>
        <w:t>Томск решения</w:t>
      </w:r>
      <w:r w:rsidR="00D85F7C" w:rsidRPr="001F319F">
        <w:rPr>
          <w:rFonts w:ascii="Times New Roman" w:hAnsi="Times New Roman" w:cs="Times New Roman"/>
          <w:sz w:val="24"/>
          <w:szCs w:val="24"/>
        </w:rPr>
        <w:t xml:space="preserve"> о </w:t>
      </w:r>
      <w:r w:rsidR="001F319F" w:rsidRPr="001F319F">
        <w:rPr>
          <w:rFonts w:ascii="Times New Roman" w:hAnsi="Times New Roman" w:cs="Times New Roman"/>
          <w:sz w:val="24"/>
          <w:szCs w:val="24"/>
        </w:rPr>
        <w:t>разработке концепции</w:t>
      </w:r>
      <w:r w:rsidR="00D85F7C" w:rsidRPr="001F319F">
        <w:rPr>
          <w:rFonts w:ascii="Times New Roman" w:hAnsi="Times New Roman" w:cs="Times New Roman"/>
          <w:sz w:val="24"/>
          <w:szCs w:val="24"/>
        </w:rPr>
        <w:t xml:space="preserve"> организации профориентационной работы в муниципал</w:t>
      </w:r>
      <w:r w:rsidR="006E7DA2" w:rsidRPr="001F319F">
        <w:rPr>
          <w:rFonts w:ascii="Times New Roman" w:hAnsi="Times New Roman" w:cs="Times New Roman"/>
          <w:sz w:val="24"/>
          <w:szCs w:val="24"/>
        </w:rPr>
        <w:t>ьной системе общего образования</w:t>
      </w:r>
      <w:r w:rsidR="00774501" w:rsidRPr="001F319F">
        <w:rPr>
          <w:rFonts w:ascii="Times New Roman" w:hAnsi="Times New Roman" w:cs="Times New Roman"/>
          <w:sz w:val="24"/>
          <w:szCs w:val="24"/>
        </w:rPr>
        <w:t xml:space="preserve">, которая направлена на консолидацию инициатив и ресурсов всех сторон, </w:t>
      </w:r>
      <w:r w:rsidR="001F319F" w:rsidRPr="001F319F">
        <w:rPr>
          <w:rFonts w:ascii="Times New Roman" w:hAnsi="Times New Roman" w:cs="Times New Roman"/>
          <w:sz w:val="24"/>
          <w:szCs w:val="24"/>
        </w:rPr>
        <w:t>заинтересованных в</w:t>
      </w:r>
      <w:r w:rsidR="00774501" w:rsidRPr="001F319F">
        <w:rPr>
          <w:rFonts w:ascii="Times New Roman" w:hAnsi="Times New Roman" w:cs="Times New Roman"/>
          <w:sz w:val="24"/>
          <w:szCs w:val="24"/>
        </w:rPr>
        <w:t xml:space="preserve"> существенном повышении компетентности школьников в вопросах социализации и профессионального самоопределения.</w:t>
      </w:r>
    </w:p>
    <w:p w:rsidR="00A33EFE" w:rsidRPr="001F319F" w:rsidRDefault="00A33EFE" w:rsidP="00F9386B">
      <w:pPr>
        <w:pStyle w:val="a3"/>
        <w:shd w:val="clear" w:color="auto" w:fill="FFFFFF"/>
        <w:spacing w:before="0" w:beforeAutospacing="0" w:after="0" w:afterAutospacing="0"/>
        <w:ind w:left="-851"/>
        <w:jc w:val="center"/>
        <w:rPr>
          <w:b/>
          <w:bCs/>
          <w:color w:val="000000"/>
        </w:rPr>
      </w:pPr>
    </w:p>
    <w:p w:rsidR="0041518B" w:rsidRPr="001F319F" w:rsidRDefault="0041518B" w:rsidP="00F9386B">
      <w:pPr>
        <w:pStyle w:val="a3"/>
        <w:shd w:val="clear" w:color="auto" w:fill="FFFFFF"/>
        <w:spacing w:before="0" w:beforeAutospacing="0" w:after="0" w:afterAutospacing="0"/>
        <w:ind w:left="-851"/>
        <w:jc w:val="center"/>
        <w:rPr>
          <w:b/>
          <w:bCs/>
          <w:color w:val="000000"/>
        </w:rPr>
      </w:pPr>
      <w:r w:rsidRPr="001F319F">
        <w:rPr>
          <w:b/>
          <w:bCs/>
          <w:color w:val="000000"/>
        </w:rPr>
        <w:t xml:space="preserve">Нормативно-правовые основы </w:t>
      </w:r>
      <w:r w:rsidR="00A33EFE" w:rsidRPr="001F319F">
        <w:rPr>
          <w:b/>
          <w:bCs/>
          <w:color w:val="000000"/>
        </w:rPr>
        <w:t>разработки концепции</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b/>
          <w:bCs/>
          <w:color w:val="000000"/>
        </w:rPr>
        <w:t>Федеральные документы:</w:t>
      </w:r>
    </w:p>
    <w:p w:rsidR="00000C94" w:rsidRDefault="00A27C2A" w:rsidP="00F9386B">
      <w:pPr>
        <w:pStyle w:val="a3"/>
        <w:shd w:val="clear" w:color="auto" w:fill="FFFFFF"/>
        <w:spacing w:before="0" w:beforeAutospacing="0" w:after="0" w:afterAutospacing="0"/>
        <w:ind w:left="-851" w:firstLine="709"/>
        <w:jc w:val="both"/>
        <w:rPr>
          <w:color w:val="000000"/>
        </w:rPr>
      </w:pPr>
      <w:r w:rsidRPr="00A27C2A">
        <w:rPr>
          <w:color w:val="000000"/>
        </w:rPr>
        <w:t>1.</w:t>
      </w:r>
      <w:r w:rsidR="00FF338D" w:rsidRPr="001F319F">
        <w:rPr>
          <w:color w:val="000000"/>
        </w:rPr>
        <w:t>Конституция РФ – принята референдумом 12 декабря 1993 г. (в ред. от 30 декабря 2008 г.) "Конституция Российской Федерации" (принята всенародным голосованием 12 декабря 1993) (с учётом поправок, внесённых Законами РФ о поправках к Конституции РФ от 30 декабря 2008 № 6-ФКЗ, от 30 декабря 2008 № 7-ФКЗ)</w:t>
      </w:r>
      <w:r>
        <w:rPr>
          <w:color w:val="000000"/>
        </w:rPr>
        <w:t>.</w:t>
      </w:r>
    </w:p>
    <w:p w:rsidR="00A27C2A" w:rsidRPr="001F319F" w:rsidRDefault="00A27C2A" w:rsidP="00F9386B">
      <w:pPr>
        <w:pStyle w:val="a3"/>
        <w:shd w:val="clear" w:color="auto" w:fill="FFFFFF"/>
        <w:spacing w:before="0" w:beforeAutospacing="0" w:after="0" w:afterAutospacing="0"/>
        <w:ind w:left="-851" w:firstLine="709"/>
        <w:jc w:val="both"/>
        <w:rPr>
          <w:color w:val="000000"/>
        </w:rPr>
      </w:pPr>
      <w:r w:rsidRPr="001F319F">
        <w:rPr>
          <w:color w:val="000000"/>
        </w:rPr>
        <w:t xml:space="preserve">2. Поручение Президента РФ от 19 марта 2011 г № Пр. </w:t>
      </w:r>
      <w:r>
        <w:rPr>
          <w:color w:val="000000"/>
        </w:rPr>
        <w:t>–</w:t>
      </w:r>
      <w:r w:rsidRPr="001F319F">
        <w:rPr>
          <w:color w:val="000000"/>
        </w:rPr>
        <w:t xml:space="preserve"> 634</w:t>
      </w:r>
      <w:r>
        <w:rPr>
          <w:color w:val="000000"/>
        </w:rPr>
        <w:t>.</w:t>
      </w:r>
    </w:p>
    <w:p w:rsidR="00A27C2A" w:rsidRPr="001F319F" w:rsidRDefault="00A27C2A" w:rsidP="00F9386B">
      <w:pPr>
        <w:pStyle w:val="a3"/>
        <w:shd w:val="clear" w:color="auto" w:fill="FFFFFF"/>
        <w:spacing w:before="0" w:beforeAutospacing="0" w:after="0" w:afterAutospacing="0"/>
        <w:ind w:left="-851" w:firstLine="709"/>
        <w:jc w:val="both"/>
        <w:rPr>
          <w:color w:val="000000"/>
        </w:rPr>
      </w:pPr>
      <w:r w:rsidRPr="001F319F">
        <w:rPr>
          <w:color w:val="000000"/>
        </w:rPr>
        <w:t>3. Поручение Правительства РФ от 26 июля 2011 г. №АЖ-П8-5284</w:t>
      </w:r>
      <w:r>
        <w:rPr>
          <w:color w:val="000000"/>
        </w:rPr>
        <w:t>.</w:t>
      </w:r>
    </w:p>
    <w:p w:rsidR="00A27C2A" w:rsidRPr="001F319F" w:rsidRDefault="00A27C2A" w:rsidP="00F9386B">
      <w:pPr>
        <w:pStyle w:val="a3"/>
        <w:shd w:val="clear" w:color="auto" w:fill="FFFFFF"/>
        <w:spacing w:before="0" w:beforeAutospacing="0" w:after="0" w:afterAutospacing="0"/>
        <w:ind w:left="-851" w:firstLine="709"/>
        <w:jc w:val="both"/>
        <w:rPr>
          <w:color w:val="000000"/>
        </w:rPr>
      </w:pPr>
    </w:p>
    <w:p w:rsidR="00000C94"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4. Федеральный закон «Об образовании в Российской Федерации» от 29 декабря 2012 года № 273-ФЗ.</w:t>
      </w:r>
    </w:p>
    <w:p w:rsidR="00000C94"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5. Федеральные государственные образовательные стандарты:</w:t>
      </w:r>
    </w:p>
    <w:p w:rsidR="00000C94"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5.1. ФГОС начального общего образования. Утверждён приказом Минобрнауки России «Об утверждении и введении в действие федерального государственного образовательного стандарта начального общего образования» от 6 октября 2009 г. № 373.</w:t>
      </w:r>
    </w:p>
    <w:p w:rsidR="00000C94"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5.2. ФГОС основного общего образования. Утверждён приказом Министерства образования и науки Российской Федерации от 17 декабря 2010 г. № 1897.</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5.3. ФГОС среднего общего образования. Утверждён приказом Минобрнауки России от 17 мая 2012 г. №413.</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6. Федеральный закон от 24 июля 1998 г. № 124-ФЗ «Об основных гарантиях прав ребенка в РФ».</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7. Трудовой кодекс РФ от 30.12.2001 N 197-ФЗ (принят ГД ФС РФ 21.12.2001) (действующая редакция от 01.01.2014).</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8. Закон РФ от 19 апреля 1991 № 1032-1 «О занятости населения в Российской Федерации» (с изм. и доп., вс</w:t>
      </w:r>
      <w:r w:rsidR="00A27C2A">
        <w:rPr>
          <w:color w:val="000000"/>
        </w:rPr>
        <w:t>тупающими в силу с 01.09.2013).</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9. «Концепция действий на рынке труда на 2008 - 2010 годы.» (Распоряжение Правительства РФ от 15 августа 2008 г. N 1193-р)</w:t>
      </w:r>
      <w:r w:rsidR="00A27C2A">
        <w:rPr>
          <w:color w:val="000000"/>
        </w:rPr>
        <w:t>.</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10. Проект Концепции педагогического сопровождения социально-профессионального самоопределения школьников в условиях перехода на 12-летнее образование (РАО, Н.С. Пряжников, 2001</w:t>
      </w:r>
      <w:r w:rsidR="00A27C2A">
        <w:rPr>
          <w:color w:val="000000"/>
        </w:rPr>
        <w:t>).</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11. Проект Концепции педагогической поддержки профессионального самоопределения школьников (РАО, Н.Ф. Родичев, 2006)</w:t>
      </w:r>
      <w:r w:rsidR="00A27C2A">
        <w:rPr>
          <w:color w:val="000000"/>
        </w:rPr>
        <w:t>.</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 xml:space="preserve">12. Проект Концепции профессиональной ориентации </w:t>
      </w:r>
      <w:r w:rsidR="001F319F" w:rsidRPr="001F319F">
        <w:rPr>
          <w:color w:val="000000"/>
        </w:rPr>
        <w:t>учащейся</w:t>
      </w:r>
      <w:r w:rsidRPr="001F319F">
        <w:rPr>
          <w:color w:val="000000"/>
        </w:rPr>
        <w:t xml:space="preserve"> молодёжи в условиях сетевого взаимодействия образовательных учреждений (ФИРО, Е.А. Рыкова, 2009).</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13. Концепция профильного обучения на старшей ступени общего образования (Приказ Минобразования России от 18.07.2002 № 2783).</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14. Письмо от 25 апреля 2014 года № ОГ-П8-2956 за подписью Заместителя Председателя Правительства РФ О. Голодец о выполнении Комплекса мер, направленных на совершенствование профессиональной ориентации обучающихся в общеобразовательных организациях, на развитие системы среднего профессионального образования, с учётом совмещения теоретической подготовки с практическим обучением на предприятии.</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15. Распоряжение Правительства Российской Федерации от 4 сентября 2014 г. N 1726-р г. об утверждении Концепции развития дополнительного образования детей.</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t>16. Распоряжение Правительства РРФ от 29 мая 2015 года №996-р. Об утверждении Стратегии развития воспитания в Российской Федерации до 2015 года.</w:t>
      </w: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color w:val="000000"/>
        </w:rPr>
        <w:lastRenderedPageBreak/>
        <w:t>17. Приказ Минобрнауки РФ от 29 августа 2013 г. N 1008 г. Москва "Об утверждении Порядка организации и осуществления образовательной деятельности по дополнительным общеобразовательным программам"</w:t>
      </w:r>
      <w:r w:rsidR="00A27C2A">
        <w:rPr>
          <w:color w:val="000000"/>
        </w:rPr>
        <w:t>.</w:t>
      </w:r>
    </w:p>
    <w:p w:rsidR="00FF338D" w:rsidRPr="001F319F" w:rsidRDefault="00000C94" w:rsidP="00F9386B">
      <w:pPr>
        <w:pStyle w:val="a3"/>
        <w:shd w:val="clear" w:color="auto" w:fill="FFFFFF"/>
        <w:spacing w:before="0" w:beforeAutospacing="0" w:after="0" w:afterAutospacing="0"/>
        <w:ind w:left="-851" w:firstLine="709"/>
        <w:jc w:val="both"/>
        <w:rPr>
          <w:color w:val="000000"/>
        </w:rPr>
      </w:pPr>
      <w:r w:rsidRPr="001F319F">
        <w:t xml:space="preserve">18. </w:t>
      </w:r>
      <w:r w:rsidR="00FF338D" w:rsidRPr="001F319F">
        <w:t>Постановление Минтруда РФ «Об утверждении Положения о профессиональной ориентации и психологической поддержке населения в Российской Федерации» от 27сентября 1996г. (действующий документ…)</w:t>
      </w:r>
      <w:r w:rsidR="00A27C2A">
        <w:t>.</w:t>
      </w:r>
    </w:p>
    <w:p w:rsidR="00FF338D" w:rsidRPr="001F319F" w:rsidRDefault="00FF338D" w:rsidP="00F9386B">
      <w:pPr>
        <w:pStyle w:val="a3"/>
        <w:shd w:val="clear" w:color="auto" w:fill="FFFFFF"/>
        <w:spacing w:before="0" w:beforeAutospacing="0" w:after="0" w:afterAutospacing="0"/>
        <w:ind w:left="-851"/>
        <w:jc w:val="both"/>
        <w:rPr>
          <w:color w:val="000000"/>
        </w:rPr>
      </w:pPr>
    </w:p>
    <w:p w:rsidR="00FF338D" w:rsidRPr="001F319F" w:rsidRDefault="00FF338D" w:rsidP="00F9386B">
      <w:pPr>
        <w:pStyle w:val="a3"/>
        <w:shd w:val="clear" w:color="auto" w:fill="FFFFFF"/>
        <w:spacing w:before="0" w:beforeAutospacing="0" w:after="0" w:afterAutospacing="0"/>
        <w:ind w:left="-851" w:firstLine="709"/>
        <w:jc w:val="both"/>
        <w:rPr>
          <w:color w:val="000000"/>
        </w:rPr>
      </w:pPr>
      <w:r w:rsidRPr="001F319F">
        <w:rPr>
          <w:b/>
          <w:bCs/>
          <w:color w:val="000000"/>
        </w:rPr>
        <w:t>Региональные документы:</w:t>
      </w:r>
    </w:p>
    <w:p w:rsidR="00FF338D" w:rsidRPr="001F319F" w:rsidRDefault="00FF338D" w:rsidP="00F9386B">
      <w:pPr>
        <w:pStyle w:val="a3"/>
        <w:shd w:val="clear" w:color="auto" w:fill="FFFFFF"/>
        <w:spacing w:before="0" w:beforeAutospacing="0" w:after="0" w:afterAutospacing="0"/>
        <w:ind w:left="-851" w:firstLine="708"/>
        <w:jc w:val="both"/>
        <w:rPr>
          <w:color w:val="000000"/>
        </w:rPr>
      </w:pPr>
      <w:r w:rsidRPr="001F319F">
        <w:rPr>
          <w:color w:val="000000"/>
        </w:rPr>
        <w:t>1. Распоряжение Департамента общего образования Администрации Томской области от 20.06.2012 г. № 455-р «Об утверждении Плана мероприятий по проведению профессиональной ориентации обучающихся образовательных учреждений общего образования на 2012-2015 годы, реализуемых на территории Томской области».</w:t>
      </w:r>
    </w:p>
    <w:p w:rsidR="00FF338D" w:rsidRPr="001F319F" w:rsidRDefault="00FF338D" w:rsidP="00F9386B">
      <w:pPr>
        <w:pStyle w:val="a3"/>
        <w:shd w:val="clear" w:color="auto" w:fill="FFFFFF"/>
        <w:spacing w:before="0" w:beforeAutospacing="0" w:after="0" w:afterAutospacing="0"/>
        <w:ind w:left="-851" w:firstLine="708"/>
        <w:jc w:val="both"/>
        <w:rPr>
          <w:color w:val="000000"/>
        </w:rPr>
      </w:pPr>
      <w:r w:rsidRPr="001F319F">
        <w:rPr>
          <w:color w:val="000000"/>
        </w:rPr>
        <w:t>2. План мероприятий по проведению профессиональной ориентации обучающихся общеобразовательных организаций на 2012-2015 г. (приложение к распоряжению Департамента ОО №455-р).</w:t>
      </w:r>
    </w:p>
    <w:p w:rsidR="00FF338D" w:rsidRPr="001F319F" w:rsidRDefault="00FF338D" w:rsidP="00F9386B">
      <w:pPr>
        <w:pStyle w:val="a3"/>
        <w:shd w:val="clear" w:color="auto" w:fill="FFFFFF"/>
        <w:spacing w:before="0" w:beforeAutospacing="0" w:after="0" w:afterAutospacing="0"/>
        <w:ind w:left="-851" w:firstLine="708"/>
        <w:jc w:val="both"/>
        <w:rPr>
          <w:color w:val="000000"/>
        </w:rPr>
      </w:pPr>
      <w:r w:rsidRPr="001F319F">
        <w:rPr>
          <w:color w:val="000000"/>
        </w:rPr>
        <w:t>3. Приказ Томского областного института повышения квалификации и переподготовки работников образования от 24 01.2013 г. №-15-ос «О введении образовательных услуг по проведению профессиональной ориентации обучающихся общеобразовательных учреждений Томской области».</w:t>
      </w:r>
    </w:p>
    <w:p w:rsidR="00FF338D" w:rsidRPr="001F319F" w:rsidRDefault="00FF338D" w:rsidP="00F9386B">
      <w:pPr>
        <w:pStyle w:val="a3"/>
        <w:shd w:val="clear" w:color="auto" w:fill="FFFFFF"/>
        <w:spacing w:before="0" w:beforeAutospacing="0" w:after="0" w:afterAutospacing="0"/>
        <w:ind w:left="-851" w:firstLine="708"/>
        <w:jc w:val="both"/>
        <w:rPr>
          <w:color w:val="000000"/>
        </w:rPr>
      </w:pPr>
      <w:r w:rsidRPr="001F319F">
        <w:rPr>
          <w:color w:val="000000"/>
        </w:rPr>
        <w:t>4. Письмо Департамента общего образования Администрации Томской области от 05.09.2012 г. № 2523/01-08 «О федеральном портале on-line массовой профориентации «Практики 21»</w:t>
      </w:r>
      <w:r w:rsidR="00A27C2A">
        <w:rPr>
          <w:color w:val="000000"/>
        </w:rPr>
        <w:t>.</w:t>
      </w:r>
    </w:p>
    <w:p w:rsidR="00FF338D" w:rsidRDefault="00FF338D" w:rsidP="00F9386B">
      <w:pPr>
        <w:pStyle w:val="a3"/>
        <w:shd w:val="clear" w:color="auto" w:fill="FFFFFF"/>
        <w:spacing w:before="0" w:beforeAutospacing="0" w:after="0" w:afterAutospacing="0"/>
        <w:ind w:left="-851" w:firstLine="708"/>
        <w:jc w:val="both"/>
        <w:rPr>
          <w:color w:val="000000"/>
        </w:rPr>
      </w:pPr>
      <w:r w:rsidRPr="001F319F">
        <w:rPr>
          <w:color w:val="000000"/>
        </w:rPr>
        <w:t>5. Распоряжение Департамента общего образования Томской области от 28 октября 2014 года № 635-р «Об утверждении Комплекса мер, направленных на совершенствование профессиональной ориентации обучающихся в общеобразовательных организация Томской области на период 2015-2018 годы».</w:t>
      </w:r>
    </w:p>
    <w:p w:rsidR="00A27C2A" w:rsidRPr="001F319F" w:rsidRDefault="00A27C2A" w:rsidP="00F9386B">
      <w:pPr>
        <w:pStyle w:val="a3"/>
        <w:shd w:val="clear" w:color="auto" w:fill="FFFFFF"/>
        <w:spacing w:before="0" w:beforeAutospacing="0" w:after="0" w:afterAutospacing="0"/>
        <w:ind w:left="-851" w:firstLine="708"/>
        <w:jc w:val="both"/>
        <w:rPr>
          <w:color w:val="000000"/>
        </w:rPr>
      </w:pPr>
    </w:p>
    <w:p w:rsidR="0041518B" w:rsidRPr="001F319F" w:rsidRDefault="0041518B" w:rsidP="00F9386B">
      <w:pPr>
        <w:spacing w:after="0" w:line="240" w:lineRule="auto"/>
        <w:ind w:left="-851" w:firstLine="567"/>
        <w:jc w:val="center"/>
        <w:rPr>
          <w:rFonts w:ascii="Times New Roman" w:hAnsi="Times New Roman" w:cs="Times New Roman"/>
          <w:sz w:val="24"/>
          <w:szCs w:val="24"/>
        </w:rPr>
      </w:pPr>
      <w:r w:rsidRPr="001F319F">
        <w:rPr>
          <w:rFonts w:ascii="Times New Roman" w:hAnsi="Times New Roman" w:cs="Times New Roman"/>
          <w:b/>
          <w:sz w:val="24"/>
          <w:szCs w:val="24"/>
        </w:rPr>
        <w:t>Методологическ</w:t>
      </w:r>
      <w:r w:rsidR="00A33EFE" w:rsidRPr="001F319F">
        <w:rPr>
          <w:rFonts w:ascii="Times New Roman" w:hAnsi="Times New Roman" w:cs="Times New Roman"/>
          <w:b/>
          <w:sz w:val="24"/>
          <w:szCs w:val="24"/>
        </w:rPr>
        <w:t xml:space="preserve">ие </w:t>
      </w:r>
      <w:r w:rsidRPr="001F319F">
        <w:rPr>
          <w:rFonts w:ascii="Times New Roman" w:hAnsi="Times New Roman" w:cs="Times New Roman"/>
          <w:b/>
          <w:sz w:val="24"/>
          <w:szCs w:val="24"/>
        </w:rPr>
        <w:t>основ</w:t>
      </w:r>
      <w:r w:rsidR="00A33EFE" w:rsidRPr="001F319F">
        <w:rPr>
          <w:rFonts w:ascii="Times New Roman" w:hAnsi="Times New Roman" w:cs="Times New Roman"/>
          <w:b/>
          <w:sz w:val="24"/>
          <w:szCs w:val="24"/>
        </w:rPr>
        <w:t>ы концепции</w:t>
      </w:r>
    </w:p>
    <w:p w:rsidR="0041518B" w:rsidRPr="001F319F" w:rsidRDefault="0041518B"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теория и практика профессиональной ориентации (П.Р. Атутов, Э. Гинзберг, Дж. Голланд, А.Е. Голомшток, А. Леон, И.Н. Назимов, Е.А. Климов, В.А. Поляков, Н.С. Пряжников, Е.Ю. Пряжникова, М.С. Савина, А.Д. Сазонов, Д. Сьюпер, Ф. Фукуяма, С.Н. Чистякова и др.);</w:t>
      </w:r>
    </w:p>
    <w:p w:rsidR="0041518B" w:rsidRPr="001F319F" w:rsidRDefault="0041518B"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теоретические и методические основы профессиональног</w:t>
      </w:r>
      <w:r w:rsidR="003453A5" w:rsidRPr="001F319F">
        <w:rPr>
          <w:rFonts w:ascii="Times New Roman" w:hAnsi="Times New Roman" w:cs="Times New Roman"/>
          <w:sz w:val="24"/>
          <w:szCs w:val="24"/>
        </w:rPr>
        <w:t xml:space="preserve">о самоопределения личности </w:t>
      </w:r>
      <w:r w:rsidR="001F319F" w:rsidRPr="001F319F">
        <w:rPr>
          <w:rFonts w:ascii="Times New Roman" w:hAnsi="Times New Roman" w:cs="Times New Roman"/>
          <w:sz w:val="24"/>
          <w:szCs w:val="24"/>
        </w:rPr>
        <w:t>и педагогического</w:t>
      </w:r>
      <w:r w:rsidRPr="001F319F">
        <w:rPr>
          <w:rFonts w:ascii="Times New Roman" w:hAnsi="Times New Roman" w:cs="Times New Roman"/>
          <w:sz w:val="24"/>
          <w:szCs w:val="24"/>
        </w:rPr>
        <w:t xml:space="preserve"> сопровождения</w:t>
      </w:r>
      <w:r w:rsidR="003453A5" w:rsidRPr="001F319F">
        <w:rPr>
          <w:rFonts w:ascii="Times New Roman" w:hAnsi="Times New Roman" w:cs="Times New Roman"/>
          <w:sz w:val="24"/>
          <w:szCs w:val="24"/>
        </w:rPr>
        <w:t xml:space="preserve"> этих </w:t>
      </w:r>
      <w:r w:rsidR="001F319F" w:rsidRPr="001F319F">
        <w:rPr>
          <w:rFonts w:ascii="Times New Roman" w:hAnsi="Times New Roman" w:cs="Times New Roman"/>
          <w:sz w:val="24"/>
          <w:szCs w:val="24"/>
        </w:rPr>
        <w:t>процессов (</w:t>
      </w:r>
      <w:r w:rsidRPr="001F319F">
        <w:rPr>
          <w:rFonts w:ascii="Times New Roman" w:hAnsi="Times New Roman" w:cs="Times New Roman"/>
          <w:sz w:val="24"/>
          <w:szCs w:val="24"/>
        </w:rPr>
        <w:t>В.И. Блинов, А.Ф. Зеер, Е.А. Климов, Л.М. Митина, Н.С. Пряжников, Е.Ю. Пряжникова, Н.Ф. Родичев, С.Н. Чистякова и др.);</w:t>
      </w:r>
    </w:p>
    <w:p w:rsidR="0041518B" w:rsidRPr="001F319F" w:rsidRDefault="0041518B"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xml:space="preserve">- теоретические </w:t>
      </w:r>
      <w:r w:rsidR="001F319F" w:rsidRPr="001F319F">
        <w:rPr>
          <w:rFonts w:ascii="Times New Roman" w:hAnsi="Times New Roman" w:cs="Times New Roman"/>
          <w:sz w:val="24"/>
          <w:szCs w:val="24"/>
        </w:rPr>
        <w:t>основы психолого</w:t>
      </w:r>
      <w:r w:rsidRPr="001F319F">
        <w:rPr>
          <w:rFonts w:ascii="Times New Roman" w:hAnsi="Times New Roman" w:cs="Times New Roman"/>
          <w:sz w:val="24"/>
          <w:szCs w:val="24"/>
        </w:rPr>
        <w:t>-образовательного сопровождения воспитания и развития личности (Б.З. Вульфов, Е.В. Бондаревская, В.Л. Кан-Калик, О.С. Газман, Г.В. Мухаметзянова, И.В. Дубровина и др.).</w:t>
      </w:r>
    </w:p>
    <w:p w:rsidR="0041518B" w:rsidRPr="001F319F" w:rsidRDefault="0041518B"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Для выбора конкретных цел</w:t>
      </w:r>
      <w:r w:rsidR="00A27C2A">
        <w:rPr>
          <w:rFonts w:ascii="Times New Roman" w:hAnsi="Times New Roman" w:cs="Times New Roman"/>
          <w:sz w:val="24"/>
          <w:szCs w:val="24"/>
        </w:rPr>
        <w:t xml:space="preserve">евых ориентиров и направлений </w:t>
      </w:r>
      <w:r w:rsidRPr="001F319F">
        <w:rPr>
          <w:rFonts w:ascii="Times New Roman" w:hAnsi="Times New Roman" w:cs="Times New Roman"/>
          <w:sz w:val="24"/>
          <w:szCs w:val="24"/>
        </w:rPr>
        <w:t>профориентационной работы в общеобразовательной ор</w:t>
      </w:r>
      <w:r w:rsidR="00A27C2A">
        <w:rPr>
          <w:rFonts w:ascii="Times New Roman" w:hAnsi="Times New Roman" w:cs="Times New Roman"/>
          <w:sz w:val="24"/>
          <w:szCs w:val="24"/>
        </w:rPr>
        <w:t>ганизации важное значение имеет</w:t>
      </w:r>
      <w:r w:rsidRPr="001F319F">
        <w:rPr>
          <w:rFonts w:ascii="Times New Roman" w:hAnsi="Times New Roman" w:cs="Times New Roman"/>
          <w:sz w:val="24"/>
          <w:szCs w:val="24"/>
        </w:rPr>
        <w:t xml:space="preserve"> концептуальный, мировоззренческий характер вышеуказанных теорий, раскрывающих обобщенную систему взглядов человека на професс</w:t>
      </w:r>
      <w:r w:rsidR="00A27C2A">
        <w:rPr>
          <w:rFonts w:ascii="Times New Roman" w:hAnsi="Times New Roman" w:cs="Times New Roman"/>
          <w:sz w:val="24"/>
          <w:szCs w:val="24"/>
        </w:rPr>
        <w:t xml:space="preserve">иональную деятельность, место человека в </w:t>
      </w:r>
      <w:r w:rsidRPr="001F319F">
        <w:rPr>
          <w:rFonts w:ascii="Times New Roman" w:hAnsi="Times New Roman" w:cs="Times New Roman"/>
          <w:sz w:val="24"/>
          <w:szCs w:val="24"/>
        </w:rPr>
        <w:t>мире профессий, а также</w:t>
      </w:r>
      <w:r w:rsidR="00A27C2A">
        <w:rPr>
          <w:rFonts w:ascii="Times New Roman" w:hAnsi="Times New Roman" w:cs="Times New Roman"/>
          <w:sz w:val="24"/>
          <w:szCs w:val="24"/>
        </w:rPr>
        <w:t xml:space="preserve"> дающих четкие представления о</w:t>
      </w:r>
      <w:r w:rsidRPr="001F319F">
        <w:rPr>
          <w:rFonts w:ascii="Times New Roman" w:hAnsi="Times New Roman" w:cs="Times New Roman"/>
          <w:sz w:val="24"/>
          <w:szCs w:val="24"/>
        </w:rPr>
        <w:t xml:space="preserve"> базовых условиях   профессионального самоопределения личнос</w:t>
      </w:r>
      <w:r w:rsidR="00A27C2A">
        <w:rPr>
          <w:rFonts w:ascii="Times New Roman" w:hAnsi="Times New Roman" w:cs="Times New Roman"/>
          <w:sz w:val="24"/>
          <w:szCs w:val="24"/>
        </w:rPr>
        <w:t xml:space="preserve">ти, в том числе  и об условиях </w:t>
      </w:r>
      <w:r w:rsidRPr="001F319F">
        <w:rPr>
          <w:rFonts w:ascii="Times New Roman" w:hAnsi="Times New Roman" w:cs="Times New Roman"/>
          <w:sz w:val="24"/>
          <w:szCs w:val="24"/>
        </w:rPr>
        <w:t>формирования адекватного познавательного, ценностного, нравственного, социального и эстетического отношения к трудовой деятельности.</w:t>
      </w:r>
    </w:p>
    <w:p w:rsidR="00A33EFE" w:rsidRPr="001F319F" w:rsidRDefault="00A33EFE" w:rsidP="00F9386B">
      <w:pPr>
        <w:spacing w:after="0" w:line="240" w:lineRule="auto"/>
        <w:ind w:left="-851" w:firstLine="708"/>
        <w:jc w:val="both"/>
        <w:rPr>
          <w:rFonts w:ascii="Times New Roman" w:hAnsi="Times New Roman" w:cs="Times New Roman"/>
          <w:b/>
          <w:sz w:val="24"/>
          <w:szCs w:val="24"/>
        </w:rPr>
      </w:pPr>
    </w:p>
    <w:p w:rsidR="00A33EFE" w:rsidRPr="001F319F" w:rsidRDefault="00A27C2A" w:rsidP="00F9386B">
      <w:pPr>
        <w:spacing w:after="0" w:line="240" w:lineRule="auto"/>
        <w:ind w:left="-851" w:firstLine="708"/>
        <w:jc w:val="center"/>
        <w:rPr>
          <w:rFonts w:ascii="Times New Roman" w:hAnsi="Times New Roman" w:cs="Times New Roman"/>
          <w:b/>
          <w:sz w:val="24"/>
          <w:szCs w:val="24"/>
        </w:rPr>
      </w:pPr>
      <w:r>
        <w:rPr>
          <w:rFonts w:ascii="Times New Roman" w:hAnsi="Times New Roman" w:cs="Times New Roman"/>
          <w:b/>
          <w:sz w:val="24"/>
          <w:szCs w:val="24"/>
        </w:rPr>
        <w:t xml:space="preserve">Основные принципы </w:t>
      </w:r>
      <w:r w:rsidR="00A33EFE" w:rsidRPr="001F319F">
        <w:rPr>
          <w:rFonts w:ascii="Times New Roman" w:hAnsi="Times New Roman" w:cs="Times New Roman"/>
          <w:b/>
          <w:sz w:val="24"/>
          <w:szCs w:val="24"/>
        </w:rPr>
        <w:t>организации профориентационной работы в системе общего образования города Томска</w:t>
      </w:r>
    </w:p>
    <w:p w:rsidR="00A33EFE" w:rsidRPr="001F319F" w:rsidRDefault="00A33EFE" w:rsidP="00F9386B">
      <w:pPr>
        <w:spacing w:after="0" w:line="240" w:lineRule="auto"/>
        <w:ind w:left="-851" w:firstLine="709"/>
        <w:jc w:val="both"/>
        <w:rPr>
          <w:rFonts w:ascii="Times New Roman" w:hAnsi="Times New Roman" w:cs="Times New Roman"/>
          <w:b/>
          <w:sz w:val="24"/>
          <w:szCs w:val="24"/>
        </w:rPr>
      </w:pPr>
    </w:p>
    <w:p w:rsidR="00A33EFE" w:rsidRPr="001F319F" w:rsidRDefault="00A33EFE" w:rsidP="00F9386B">
      <w:pPr>
        <w:spacing w:after="0" w:line="240" w:lineRule="auto"/>
        <w:ind w:left="-851" w:firstLine="709"/>
        <w:jc w:val="both"/>
        <w:rPr>
          <w:rFonts w:ascii="Times New Roman" w:hAnsi="Times New Roman" w:cs="Times New Roman"/>
          <w:sz w:val="24"/>
          <w:szCs w:val="24"/>
        </w:rPr>
      </w:pPr>
      <w:r w:rsidRPr="001F319F">
        <w:rPr>
          <w:rFonts w:ascii="Times New Roman" w:hAnsi="Times New Roman" w:cs="Times New Roman"/>
          <w:sz w:val="24"/>
          <w:szCs w:val="24"/>
        </w:rPr>
        <w:t xml:space="preserve">На основании нормативно-правовых требований и методологических положений определены основные принципы разработки и реализации концепции. </w:t>
      </w:r>
    </w:p>
    <w:p w:rsidR="00A33EFE" w:rsidRPr="001F319F" w:rsidRDefault="00A33EFE" w:rsidP="00F9386B">
      <w:pPr>
        <w:spacing w:after="0" w:line="240" w:lineRule="auto"/>
        <w:ind w:left="-851" w:firstLine="709"/>
        <w:jc w:val="both"/>
        <w:rPr>
          <w:rFonts w:ascii="Times New Roman" w:hAnsi="Times New Roman" w:cs="Times New Roman"/>
          <w:sz w:val="24"/>
          <w:szCs w:val="24"/>
        </w:rPr>
      </w:pPr>
      <w:r w:rsidRPr="001F319F">
        <w:rPr>
          <w:rFonts w:ascii="Times New Roman" w:hAnsi="Times New Roman" w:cs="Times New Roman"/>
          <w:b/>
          <w:sz w:val="24"/>
          <w:szCs w:val="24"/>
        </w:rPr>
        <w:lastRenderedPageBreak/>
        <w:t xml:space="preserve">Принцип </w:t>
      </w:r>
      <w:r w:rsidR="001F319F" w:rsidRPr="001F319F">
        <w:rPr>
          <w:rFonts w:ascii="Times New Roman" w:hAnsi="Times New Roman" w:cs="Times New Roman"/>
          <w:b/>
          <w:sz w:val="24"/>
          <w:szCs w:val="24"/>
        </w:rPr>
        <w:t xml:space="preserve">научности, </w:t>
      </w:r>
      <w:r w:rsidR="001F319F" w:rsidRPr="001F319F">
        <w:rPr>
          <w:rFonts w:ascii="Times New Roman" w:hAnsi="Times New Roman" w:cs="Times New Roman"/>
          <w:sz w:val="24"/>
          <w:szCs w:val="24"/>
        </w:rPr>
        <w:t>предусматривающий</w:t>
      </w:r>
      <w:r w:rsidRPr="001F319F">
        <w:rPr>
          <w:rFonts w:ascii="Times New Roman" w:hAnsi="Times New Roman" w:cs="Times New Roman"/>
          <w:sz w:val="24"/>
          <w:szCs w:val="24"/>
        </w:rPr>
        <w:t xml:space="preserve"> организацию профориентационной работы с опорой </w:t>
      </w:r>
      <w:r w:rsidR="001F319F" w:rsidRPr="001F319F">
        <w:rPr>
          <w:rFonts w:ascii="Times New Roman" w:hAnsi="Times New Roman" w:cs="Times New Roman"/>
          <w:sz w:val="24"/>
          <w:szCs w:val="24"/>
        </w:rPr>
        <w:t>на теоретические</w:t>
      </w:r>
      <w:r w:rsidR="00A27C2A">
        <w:rPr>
          <w:rFonts w:ascii="Times New Roman" w:hAnsi="Times New Roman" w:cs="Times New Roman"/>
          <w:sz w:val="24"/>
          <w:szCs w:val="24"/>
        </w:rPr>
        <w:t xml:space="preserve"> основы</w:t>
      </w:r>
      <w:r w:rsidRPr="001F319F">
        <w:rPr>
          <w:rFonts w:ascii="Times New Roman" w:hAnsi="Times New Roman" w:cs="Times New Roman"/>
          <w:sz w:val="24"/>
          <w:szCs w:val="24"/>
        </w:rPr>
        <w:t xml:space="preserve"> отече</w:t>
      </w:r>
      <w:r w:rsidR="00A27C2A">
        <w:rPr>
          <w:rFonts w:ascii="Times New Roman" w:hAnsi="Times New Roman" w:cs="Times New Roman"/>
          <w:sz w:val="24"/>
          <w:szCs w:val="24"/>
        </w:rPr>
        <w:t xml:space="preserve">ственного и зарубежного опыта </w:t>
      </w:r>
      <w:r w:rsidRPr="001F319F">
        <w:rPr>
          <w:rFonts w:ascii="Times New Roman" w:hAnsi="Times New Roman" w:cs="Times New Roman"/>
          <w:sz w:val="24"/>
          <w:szCs w:val="24"/>
        </w:rPr>
        <w:t xml:space="preserve">профессиональной </w:t>
      </w:r>
      <w:r w:rsidR="001F319F" w:rsidRPr="001F319F">
        <w:rPr>
          <w:rFonts w:ascii="Times New Roman" w:hAnsi="Times New Roman" w:cs="Times New Roman"/>
          <w:sz w:val="24"/>
          <w:szCs w:val="24"/>
        </w:rPr>
        <w:t>ориентации, на</w:t>
      </w:r>
      <w:r w:rsidRPr="001F319F">
        <w:rPr>
          <w:rFonts w:ascii="Times New Roman" w:hAnsi="Times New Roman" w:cs="Times New Roman"/>
          <w:sz w:val="24"/>
          <w:szCs w:val="24"/>
        </w:rPr>
        <w:t xml:space="preserve"> выявление и </w:t>
      </w:r>
      <w:r w:rsidR="001F319F" w:rsidRPr="001F319F">
        <w:rPr>
          <w:rFonts w:ascii="Times New Roman" w:hAnsi="Times New Roman" w:cs="Times New Roman"/>
          <w:sz w:val="24"/>
          <w:szCs w:val="24"/>
        </w:rPr>
        <w:t xml:space="preserve">использование </w:t>
      </w:r>
      <w:r w:rsidR="00A27C2A" w:rsidRPr="001F319F">
        <w:rPr>
          <w:rFonts w:ascii="Times New Roman" w:hAnsi="Times New Roman" w:cs="Times New Roman"/>
          <w:sz w:val="24"/>
          <w:szCs w:val="24"/>
        </w:rPr>
        <w:t>объективных</w:t>
      </w:r>
      <w:r w:rsidRPr="001F319F">
        <w:rPr>
          <w:rFonts w:ascii="Times New Roman" w:hAnsi="Times New Roman" w:cs="Times New Roman"/>
          <w:sz w:val="24"/>
          <w:szCs w:val="24"/>
        </w:rPr>
        <w:t xml:space="preserve"> закономерностей развития</w:t>
      </w:r>
      <w:r w:rsidR="00A27C2A">
        <w:rPr>
          <w:rFonts w:ascii="Times New Roman" w:hAnsi="Times New Roman" w:cs="Times New Roman"/>
          <w:sz w:val="24"/>
          <w:szCs w:val="24"/>
        </w:rPr>
        <w:t xml:space="preserve"> профессиональной и социально-</w:t>
      </w:r>
      <w:r w:rsidRPr="001F319F">
        <w:rPr>
          <w:rFonts w:ascii="Times New Roman" w:hAnsi="Times New Roman" w:cs="Times New Roman"/>
          <w:sz w:val="24"/>
          <w:szCs w:val="24"/>
        </w:rPr>
        <w:t xml:space="preserve">экономической деятельности, </w:t>
      </w:r>
      <w:r w:rsidR="001F319F" w:rsidRPr="001F319F">
        <w:rPr>
          <w:rFonts w:ascii="Times New Roman" w:hAnsi="Times New Roman" w:cs="Times New Roman"/>
          <w:sz w:val="24"/>
          <w:szCs w:val="24"/>
        </w:rPr>
        <w:t>на знание</w:t>
      </w:r>
      <w:r w:rsidR="00A27C2A">
        <w:rPr>
          <w:rFonts w:ascii="Times New Roman" w:hAnsi="Times New Roman" w:cs="Times New Roman"/>
          <w:sz w:val="24"/>
          <w:szCs w:val="24"/>
        </w:rPr>
        <w:t xml:space="preserve"> психолого-</w:t>
      </w:r>
      <w:r w:rsidRPr="001F319F">
        <w:rPr>
          <w:rFonts w:ascii="Times New Roman" w:hAnsi="Times New Roman" w:cs="Times New Roman"/>
          <w:sz w:val="24"/>
          <w:szCs w:val="24"/>
        </w:rPr>
        <w:t xml:space="preserve">педагогических закономерностей и индивидуальных особенностей социального и профессионального становления и развития личности.  </w:t>
      </w:r>
    </w:p>
    <w:p w:rsidR="00A33EFE" w:rsidRPr="001F319F" w:rsidRDefault="00A33EF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b/>
          <w:sz w:val="24"/>
          <w:szCs w:val="24"/>
        </w:rPr>
        <w:t xml:space="preserve">Принцип активности и сознательности профессионального выбора обучающегося, </w:t>
      </w:r>
      <w:r w:rsidRPr="001F319F">
        <w:rPr>
          <w:rFonts w:ascii="Times New Roman" w:hAnsi="Times New Roman" w:cs="Times New Roman"/>
          <w:sz w:val="24"/>
          <w:szCs w:val="24"/>
        </w:rPr>
        <w:t xml:space="preserve">устанавливающий доминирующую направленность профориентационной деятельности в логике </w:t>
      </w:r>
      <w:r w:rsidR="001F319F" w:rsidRPr="001F319F">
        <w:rPr>
          <w:rFonts w:ascii="Times New Roman" w:hAnsi="Times New Roman" w:cs="Times New Roman"/>
          <w:sz w:val="24"/>
          <w:szCs w:val="24"/>
        </w:rPr>
        <w:t>перехода от</w:t>
      </w:r>
      <w:r w:rsidRPr="001F319F">
        <w:rPr>
          <w:rFonts w:ascii="Times New Roman" w:hAnsi="Times New Roman" w:cs="Times New Roman"/>
          <w:sz w:val="24"/>
          <w:szCs w:val="24"/>
        </w:rPr>
        <w:t xml:space="preserve"> «от внутренних интересов и талантов ребенка – к определению возможных путей реализации этих интересов и талантов на рынке труда» на б</w:t>
      </w:r>
      <w:r w:rsidR="00A27C2A">
        <w:rPr>
          <w:rFonts w:ascii="Times New Roman" w:hAnsi="Times New Roman" w:cs="Times New Roman"/>
          <w:sz w:val="24"/>
          <w:szCs w:val="24"/>
        </w:rPr>
        <w:t xml:space="preserve">азе современных представлений </w:t>
      </w:r>
      <w:r w:rsidRPr="001F319F">
        <w:rPr>
          <w:rFonts w:ascii="Times New Roman" w:hAnsi="Times New Roman" w:cs="Times New Roman"/>
          <w:sz w:val="24"/>
          <w:szCs w:val="24"/>
        </w:rPr>
        <w:t xml:space="preserve">о детской одаренности и способах ее </w:t>
      </w:r>
      <w:r w:rsidR="001F319F" w:rsidRPr="001F319F">
        <w:rPr>
          <w:rFonts w:ascii="Times New Roman" w:hAnsi="Times New Roman" w:cs="Times New Roman"/>
          <w:sz w:val="24"/>
          <w:szCs w:val="24"/>
        </w:rPr>
        <w:t>развития (</w:t>
      </w:r>
      <w:r w:rsidRPr="001F319F">
        <w:rPr>
          <w:rFonts w:ascii="Times New Roman" w:hAnsi="Times New Roman" w:cs="Times New Roman"/>
          <w:sz w:val="24"/>
          <w:szCs w:val="24"/>
        </w:rPr>
        <w:t xml:space="preserve">«Каждый ребенок одаренный»). </w:t>
      </w:r>
    </w:p>
    <w:p w:rsidR="00A33EFE" w:rsidRPr="001F319F" w:rsidRDefault="00A33EFE" w:rsidP="00F9386B">
      <w:pPr>
        <w:spacing w:after="0" w:line="240" w:lineRule="auto"/>
        <w:ind w:left="-851" w:firstLine="567"/>
        <w:jc w:val="both"/>
        <w:rPr>
          <w:rFonts w:ascii="Times New Roman" w:hAnsi="Times New Roman" w:cs="Times New Roman"/>
          <w:sz w:val="24"/>
          <w:szCs w:val="24"/>
        </w:rPr>
      </w:pPr>
      <w:r w:rsidRPr="001F319F">
        <w:rPr>
          <w:rFonts w:ascii="Times New Roman" w:hAnsi="Times New Roman" w:cs="Times New Roman"/>
          <w:sz w:val="24"/>
          <w:szCs w:val="24"/>
        </w:rPr>
        <w:t xml:space="preserve">Ознакомление </w:t>
      </w:r>
      <w:r w:rsidR="001F319F" w:rsidRPr="001F319F">
        <w:rPr>
          <w:rFonts w:ascii="Times New Roman" w:hAnsi="Times New Roman" w:cs="Times New Roman"/>
          <w:sz w:val="24"/>
          <w:szCs w:val="24"/>
        </w:rPr>
        <w:t>обучающихся с</w:t>
      </w:r>
      <w:r w:rsidRPr="001F319F">
        <w:rPr>
          <w:rFonts w:ascii="Times New Roman" w:hAnsi="Times New Roman" w:cs="Times New Roman"/>
          <w:sz w:val="24"/>
          <w:szCs w:val="24"/>
        </w:rPr>
        <w:t xml:space="preserve"> миром новых профессий в рамках профориентационной деятельности также осуществляется в логике перехода, - </w:t>
      </w:r>
      <w:r w:rsidR="001F319F" w:rsidRPr="001F319F">
        <w:rPr>
          <w:rFonts w:ascii="Times New Roman" w:hAnsi="Times New Roman" w:cs="Times New Roman"/>
          <w:sz w:val="24"/>
          <w:szCs w:val="24"/>
        </w:rPr>
        <w:t>от узкопрофильной</w:t>
      </w:r>
      <w:r w:rsidRPr="001F319F">
        <w:rPr>
          <w:rFonts w:ascii="Times New Roman" w:hAnsi="Times New Roman" w:cs="Times New Roman"/>
          <w:sz w:val="24"/>
          <w:szCs w:val="24"/>
        </w:rPr>
        <w:t xml:space="preserve"> специализации, </w:t>
      </w:r>
      <w:r w:rsidR="001F319F" w:rsidRPr="001F319F">
        <w:rPr>
          <w:rFonts w:ascii="Times New Roman" w:hAnsi="Times New Roman" w:cs="Times New Roman"/>
          <w:sz w:val="24"/>
          <w:szCs w:val="24"/>
        </w:rPr>
        <w:t>котор</w:t>
      </w:r>
      <w:r w:rsidR="001F319F">
        <w:rPr>
          <w:rFonts w:ascii="Times New Roman" w:hAnsi="Times New Roman" w:cs="Times New Roman"/>
          <w:sz w:val="24"/>
          <w:szCs w:val="24"/>
        </w:rPr>
        <w:t>а</w:t>
      </w:r>
      <w:r w:rsidR="001F319F" w:rsidRPr="001F319F">
        <w:rPr>
          <w:rFonts w:ascii="Times New Roman" w:hAnsi="Times New Roman" w:cs="Times New Roman"/>
          <w:sz w:val="24"/>
          <w:szCs w:val="24"/>
        </w:rPr>
        <w:t>я уходит</w:t>
      </w:r>
      <w:r w:rsidRPr="001F319F">
        <w:rPr>
          <w:rFonts w:ascii="Times New Roman" w:hAnsi="Times New Roman" w:cs="Times New Roman"/>
          <w:sz w:val="24"/>
          <w:szCs w:val="24"/>
        </w:rPr>
        <w:t xml:space="preserve"> в прошлое, к </w:t>
      </w:r>
      <w:r w:rsidR="001F319F" w:rsidRPr="001F319F">
        <w:rPr>
          <w:rFonts w:ascii="Times New Roman" w:hAnsi="Times New Roman" w:cs="Times New Roman"/>
          <w:sz w:val="24"/>
          <w:szCs w:val="24"/>
        </w:rPr>
        <w:t>междисциплинарному итрансдисциплинарному подходам</w:t>
      </w:r>
      <w:r w:rsidRPr="001F319F">
        <w:rPr>
          <w:rFonts w:ascii="Times New Roman" w:hAnsi="Times New Roman" w:cs="Times New Roman"/>
          <w:sz w:val="24"/>
          <w:szCs w:val="24"/>
        </w:rPr>
        <w:t xml:space="preserve">.  Принцип активности и сознательности профессионального выбора ориентирует на определение актуальных и перспективных надпрофессиональных компетенций и их развитие в ходе освоения учебных программ любого профиля. </w:t>
      </w:r>
    </w:p>
    <w:p w:rsidR="00A33EFE" w:rsidRPr="001F319F" w:rsidRDefault="00A33EFE" w:rsidP="00F9386B">
      <w:pPr>
        <w:spacing w:after="0" w:line="240" w:lineRule="auto"/>
        <w:ind w:left="-851" w:firstLine="709"/>
        <w:jc w:val="both"/>
        <w:rPr>
          <w:rFonts w:ascii="Times New Roman" w:hAnsi="Times New Roman" w:cs="Times New Roman"/>
          <w:sz w:val="24"/>
          <w:szCs w:val="24"/>
        </w:rPr>
      </w:pPr>
      <w:r w:rsidRPr="001F319F">
        <w:rPr>
          <w:rFonts w:ascii="Times New Roman" w:hAnsi="Times New Roman" w:cs="Times New Roman"/>
          <w:b/>
          <w:sz w:val="24"/>
          <w:szCs w:val="24"/>
        </w:rPr>
        <w:t xml:space="preserve">Принцип вариативности </w:t>
      </w:r>
      <w:r w:rsidRPr="001F319F">
        <w:rPr>
          <w:rFonts w:ascii="Times New Roman" w:hAnsi="Times New Roman" w:cs="Times New Roman"/>
          <w:sz w:val="24"/>
          <w:szCs w:val="24"/>
        </w:rPr>
        <w:t>моделей организационно-педагогического обеспечения профессионального самоопредел</w:t>
      </w:r>
      <w:r w:rsidR="00A27C2A">
        <w:rPr>
          <w:rFonts w:ascii="Times New Roman" w:hAnsi="Times New Roman" w:cs="Times New Roman"/>
          <w:sz w:val="24"/>
          <w:szCs w:val="24"/>
        </w:rPr>
        <w:t xml:space="preserve">ения личности, предполагающий многообразие </w:t>
      </w:r>
      <w:r w:rsidRPr="001F319F">
        <w:rPr>
          <w:rFonts w:ascii="Times New Roman" w:hAnsi="Times New Roman" w:cs="Times New Roman"/>
          <w:sz w:val="24"/>
          <w:szCs w:val="24"/>
        </w:rPr>
        <w:t>подходов к практическому сопровождению профессионального самоопределения обучающихся и различные варианты сочетания этих подходов в практике планирования профессиональной карьеры  (социально ориентированного, экономически ориентированного, государственно ориентирован</w:t>
      </w:r>
      <w:r w:rsidR="00A27C2A">
        <w:rPr>
          <w:rFonts w:ascii="Times New Roman" w:hAnsi="Times New Roman" w:cs="Times New Roman"/>
          <w:sz w:val="24"/>
          <w:szCs w:val="24"/>
        </w:rPr>
        <w:t xml:space="preserve">ного, </w:t>
      </w:r>
      <w:r w:rsidRPr="001F319F">
        <w:rPr>
          <w:rFonts w:ascii="Times New Roman" w:hAnsi="Times New Roman" w:cs="Times New Roman"/>
          <w:sz w:val="24"/>
          <w:szCs w:val="24"/>
        </w:rPr>
        <w:t xml:space="preserve">личностно ориентированного) в зависимости от образовательных потребностей самих обучающихся, специфики государственного и гражданского образовательного заказа и возможностей ближайшего  социального окружения образовательной организации.Принцип вариативности </w:t>
      </w:r>
      <w:r w:rsidR="00A27C2A">
        <w:rPr>
          <w:rFonts w:ascii="Times New Roman" w:hAnsi="Times New Roman" w:cs="Times New Roman"/>
          <w:sz w:val="24"/>
          <w:szCs w:val="24"/>
        </w:rPr>
        <w:t xml:space="preserve">предопределяет возможности для </w:t>
      </w:r>
      <w:r w:rsidRPr="001F319F">
        <w:rPr>
          <w:rFonts w:ascii="Times New Roman" w:hAnsi="Times New Roman" w:cs="Times New Roman"/>
          <w:sz w:val="24"/>
          <w:szCs w:val="24"/>
        </w:rPr>
        <w:t xml:space="preserve">выстраивания индивидуального образовательного маршрута и обеспечивает предпосылки для реализации индивидуального подхода в профориенитационной работе с детьми, имеющими особые потребности (дети с ограниченными возможностями </w:t>
      </w:r>
      <w:r w:rsidR="001F319F" w:rsidRPr="001F319F">
        <w:rPr>
          <w:rFonts w:ascii="Times New Roman" w:hAnsi="Times New Roman" w:cs="Times New Roman"/>
          <w:sz w:val="24"/>
          <w:szCs w:val="24"/>
        </w:rPr>
        <w:t>здоровья, дети</w:t>
      </w:r>
      <w:r w:rsidRPr="001F319F">
        <w:rPr>
          <w:rFonts w:ascii="Times New Roman" w:hAnsi="Times New Roman" w:cs="Times New Roman"/>
          <w:sz w:val="24"/>
          <w:szCs w:val="24"/>
        </w:rPr>
        <w:t xml:space="preserve"> с девиантным поведением и т.д.).</w:t>
      </w:r>
    </w:p>
    <w:p w:rsidR="00A33EFE" w:rsidRPr="001F319F"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b/>
          <w:sz w:val="24"/>
          <w:szCs w:val="24"/>
        </w:rPr>
        <w:t>Компетентностный подход</w:t>
      </w:r>
      <w:r w:rsidRPr="001F319F">
        <w:rPr>
          <w:rFonts w:ascii="Times New Roman" w:hAnsi="Times New Roman" w:cs="Times New Roman"/>
          <w:sz w:val="24"/>
          <w:szCs w:val="24"/>
        </w:rPr>
        <w:t xml:space="preserve"> к конструированию и реализации образовательных программ, предусматривающий целевую ориентацию образовательной деятельности на формирование ключевых компетенций профессионального, жизненного и личностного самоопределения и планирования карьеры(</w:t>
      </w:r>
      <w:r w:rsidR="001F319F" w:rsidRPr="001F319F">
        <w:rPr>
          <w:rFonts w:ascii="Times New Roman" w:hAnsi="Times New Roman" w:cs="Times New Roman"/>
          <w:sz w:val="24"/>
          <w:szCs w:val="24"/>
        </w:rPr>
        <w:t>готовность и умения,</w:t>
      </w:r>
      <w:r w:rsidRPr="001F319F">
        <w:rPr>
          <w:rFonts w:ascii="Times New Roman" w:hAnsi="Times New Roman" w:cs="Times New Roman"/>
          <w:sz w:val="24"/>
          <w:szCs w:val="24"/>
        </w:rPr>
        <w:t xml:space="preserve"> обучающихся ставить реальные жизненные цели и проектировать пути получения соответствующего образования; самостоятельность и ответственность профессионального выбора и т.д.). Компетентностный подход предполагает создание условий для практической трудовой деятельности школьников с целью формирования устойчивой мотивации к трудовой деятельности.</w:t>
      </w:r>
    </w:p>
    <w:p w:rsidR="008F2D97"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b/>
          <w:sz w:val="24"/>
          <w:szCs w:val="24"/>
        </w:rPr>
        <w:t>Принцип непрерывности, преемственности и системности</w:t>
      </w:r>
      <w:r w:rsidRPr="001F319F">
        <w:rPr>
          <w:rFonts w:ascii="Times New Roman" w:hAnsi="Times New Roman" w:cs="Times New Roman"/>
          <w:sz w:val="24"/>
          <w:szCs w:val="24"/>
        </w:rPr>
        <w:t xml:space="preserve"> различных форм организационно-педагогической, социально-психологической и информационной поддержки профессионального самоопределения. Данный принцип </w:t>
      </w:r>
      <w:r w:rsidR="001F319F" w:rsidRPr="001F319F">
        <w:rPr>
          <w:rFonts w:ascii="Times New Roman" w:hAnsi="Times New Roman" w:cs="Times New Roman"/>
          <w:sz w:val="24"/>
          <w:szCs w:val="24"/>
        </w:rPr>
        <w:t>устанавливает комплекс требований</w:t>
      </w:r>
      <w:r w:rsidRPr="001F319F">
        <w:rPr>
          <w:rFonts w:ascii="Times New Roman" w:hAnsi="Times New Roman" w:cs="Times New Roman"/>
          <w:sz w:val="24"/>
          <w:szCs w:val="24"/>
        </w:rPr>
        <w:t xml:space="preserve"> к   орг</w:t>
      </w:r>
      <w:r w:rsidR="008F2D97">
        <w:rPr>
          <w:rFonts w:ascii="Times New Roman" w:hAnsi="Times New Roman" w:cs="Times New Roman"/>
          <w:sz w:val="24"/>
          <w:szCs w:val="24"/>
        </w:rPr>
        <w:t xml:space="preserve">анизационно – педагогическому </w:t>
      </w:r>
      <w:r w:rsidRPr="001F319F">
        <w:rPr>
          <w:rFonts w:ascii="Times New Roman" w:hAnsi="Times New Roman" w:cs="Times New Roman"/>
          <w:sz w:val="24"/>
          <w:szCs w:val="24"/>
        </w:rPr>
        <w:t>обеспечению профессионального самоопределения обучающихся</w:t>
      </w:r>
      <w:r w:rsidR="008F2D97">
        <w:rPr>
          <w:rFonts w:ascii="Times New Roman" w:hAnsi="Times New Roman" w:cs="Times New Roman"/>
          <w:sz w:val="24"/>
          <w:szCs w:val="24"/>
        </w:rPr>
        <w:t xml:space="preserve">: </w:t>
      </w:r>
    </w:p>
    <w:p w:rsidR="008F2D97"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 поэтапное формирование </w:t>
      </w:r>
      <w:r w:rsidR="001F319F" w:rsidRPr="001F319F">
        <w:rPr>
          <w:rFonts w:ascii="Times New Roman" w:hAnsi="Times New Roman" w:cs="Times New Roman"/>
          <w:sz w:val="24"/>
          <w:szCs w:val="24"/>
        </w:rPr>
        <w:t>мотивации, навыков</w:t>
      </w:r>
      <w:r w:rsidRPr="001F319F">
        <w:rPr>
          <w:rFonts w:ascii="Times New Roman" w:hAnsi="Times New Roman" w:cs="Times New Roman"/>
          <w:sz w:val="24"/>
          <w:szCs w:val="24"/>
        </w:rPr>
        <w:t xml:space="preserve"> и готовности человека к профессиональному самоопределению на основе социального партнерства семьи, дошкольных и общеобразовательных организаций, организаций дополнительного и профессионального образования, организаций работодателей разных сфер профессиональной деятельности, служб занятости и властных структур; встроенность профильной программы школы в систему профессионализации высших и среднеспециальн</w:t>
      </w:r>
      <w:r w:rsidR="008F2D97">
        <w:rPr>
          <w:rFonts w:ascii="Times New Roman" w:hAnsi="Times New Roman" w:cs="Times New Roman"/>
          <w:sz w:val="24"/>
          <w:szCs w:val="24"/>
        </w:rPr>
        <w:t>ых образовательных организаций;</w:t>
      </w:r>
    </w:p>
    <w:p w:rsidR="008F2D97"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lastRenderedPageBreak/>
        <w:t xml:space="preserve">- создание условий для участия ребенка, обучающегося и студента в практической реализации профессионально-образовательной карьеры в избранной сфере профессиональной деятельности на основе индивидуализации </w:t>
      </w:r>
      <w:r w:rsidR="001F319F" w:rsidRPr="001F319F">
        <w:rPr>
          <w:rFonts w:ascii="Times New Roman" w:hAnsi="Times New Roman" w:cs="Times New Roman"/>
          <w:sz w:val="24"/>
          <w:szCs w:val="24"/>
        </w:rPr>
        <w:t>образовательного маршрута,</w:t>
      </w:r>
      <w:r w:rsidRPr="001F319F">
        <w:rPr>
          <w:rFonts w:ascii="Times New Roman" w:hAnsi="Times New Roman" w:cs="Times New Roman"/>
          <w:sz w:val="24"/>
          <w:szCs w:val="24"/>
        </w:rPr>
        <w:t xml:space="preserve"> обучающегося в доступных формах на всех ступенях обу</w:t>
      </w:r>
      <w:r w:rsidR="008F2D97">
        <w:rPr>
          <w:rFonts w:ascii="Times New Roman" w:hAnsi="Times New Roman" w:cs="Times New Roman"/>
          <w:sz w:val="24"/>
          <w:szCs w:val="24"/>
        </w:rPr>
        <w:t xml:space="preserve">чения; </w:t>
      </w:r>
    </w:p>
    <w:p w:rsidR="008F2D97"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 ориентацию на кадровые потребности </w:t>
      </w:r>
      <w:r w:rsidR="001F319F" w:rsidRPr="001F319F">
        <w:rPr>
          <w:rFonts w:ascii="Times New Roman" w:hAnsi="Times New Roman" w:cs="Times New Roman"/>
          <w:sz w:val="24"/>
          <w:szCs w:val="24"/>
        </w:rPr>
        <w:t>регионального рынка</w:t>
      </w:r>
      <w:r w:rsidRPr="001F319F">
        <w:rPr>
          <w:rFonts w:ascii="Times New Roman" w:hAnsi="Times New Roman" w:cs="Times New Roman"/>
          <w:sz w:val="24"/>
          <w:szCs w:val="24"/>
        </w:rPr>
        <w:t xml:space="preserve"> труда Томской области и города Томска и динамично </w:t>
      </w:r>
      <w:r w:rsidR="001F319F" w:rsidRPr="001F319F">
        <w:rPr>
          <w:rFonts w:ascii="Times New Roman" w:hAnsi="Times New Roman" w:cs="Times New Roman"/>
          <w:sz w:val="24"/>
          <w:szCs w:val="24"/>
        </w:rPr>
        <w:t>обновляющийся образовательный</w:t>
      </w:r>
      <w:r w:rsidRPr="001F319F">
        <w:rPr>
          <w:rFonts w:ascii="Times New Roman" w:hAnsi="Times New Roman" w:cs="Times New Roman"/>
          <w:sz w:val="24"/>
          <w:szCs w:val="24"/>
        </w:rPr>
        <w:t xml:space="preserve"> заказ томских вузов и учреждений среднего профессионального образования по подготовке кадров для высокотехнологических производств, </w:t>
      </w:r>
      <w:r w:rsidRPr="001F319F">
        <w:rPr>
          <w:rFonts w:ascii="Times New Roman" w:hAnsi="Times New Roman" w:cs="Times New Roman"/>
          <w:sz w:val="24"/>
          <w:szCs w:val="24"/>
          <w:lang w:val="en-US"/>
        </w:rPr>
        <w:t>IT</w:t>
      </w:r>
      <w:r w:rsidRPr="001F319F">
        <w:rPr>
          <w:rFonts w:ascii="Times New Roman" w:hAnsi="Times New Roman" w:cs="Times New Roman"/>
          <w:sz w:val="24"/>
          <w:szCs w:val="24"/>
        </w:rPr>
        <w:t>-сфер</w:t>
      </w:r>
      <w:r w:rsidR="008F2D97">
        <w:rPr>
          <w:rFonts w:ascii="Times New Roman" w:hAnsi="Times New Roman" w:cs="Times New Roman"/>
          <w:sz w:val="24"/>
          <w:szCs w:val="24"/>
        </w:rPr>
        <w:t>ы, инжиниринговой деятельности;</w:t>
      </w:r>
    </w:p>
    <w:p w:rsidR="00A33EFE" w:rsidRPr="001F319F"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системный подход к созданию единой информационно-образовательной среды профори</w:t>
      </w:r>
      <w:r w:rsidR="008F2D97">
        <w:rPr>
          <w:rFonts w:ascii="Times New Roman" w:hAnsi="Times New Roman" w:cs="Times New Roman"/>
          <w:sz w:val="24"/>
          <w:szCs w:val="24"/>
        </w:rPr>
        <w:t>е</w:t>
      </w:r>
      <w:r w:rsidRPr="001F319F">
        <w:rPr>
          <w:rFonts w:ascii="Times New Roman" w:hAnsi="Times New Roman" w:cs="Times New Roman"/>
          <w:sz w:val="24"/>
          <w:szCs w:val="24"/>
        </w:rPr>
        <w:t xml:space="preserve">нтационной </w:t>
      </w:r>
      <w:r w:rsidR="001F319F" w:rsidRPr="001F319F">
        <w:rPr>
          <w:rFonts w:ascii="Times New Roman" w:hAnsi="Times New Roman" w:cs="Times New Roman"/>
          <w:sz w:val="24"/>
          <w:szCs w:val="24"/>
        </w:rPr>
        <w:t>деятельности, ориентированной</w:t>
      </w:r>
      <w:r w:rsidRPr="001F319F">
        <w:rPr>
          <w:rFonts w:ascii="Times New Roman" w:hAnsi="Times New Roman" w:cs="Times New Roman"/>
          <w:sz w:val="24"/>
          <w:szCs w:val="24"/>
        </w:rPr>
        <w:t xml:space="preserve"> на </w:t>
      </w:r>
      <w:r w:rsidR="001F319F" w:rsidRPr="001F319F">
        <w:rPr>
          <w:rFonts w:ascii="Times New Roman" w:hAnsi="Times New Roman" w:cs="Times New Roman"/>
          <w:sz w:val="24"/>
          <w:szCs w:val="24"/>
        </w:rPr>
        <w:t>интеграцию процессов</w:t>
      </w:r>
      <w:r w:rsidRPr="001F319F">
        <w:rPr>
          <w:rFonts w:ascii="Times New Roman" w:hAnsi="Times New Roman" w:cs="Times New Roman"/>
          <w:sz w:val="24"/>
          <w:szCs w:val="24"/>
        </w:rPr>
        <w:t xml:space="preserve"> образовательного, профессионального и социального самоопределения.</w:t>
      </w:r>
    </w:p>
    <w:p w:rsidR="00A33EFE" w:rsidRPr="001F319F"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b/>
          <w:sz w:val="24"/>
          <w:szCs w:val="24"/>
        </w:rPr>
        <w:t>Принцип сетевого (ресурсного)  взаимодействия</w:t>
      </w:r>
      <w:r w:rsidRPr="001F319F">
        <w:rPr>
          <w:rFonts w:ascii="Times New Roman" w:hAnsi="Times New Roman" w:cs="Times New Roman"/>
          <w:sz w:val="24"/>
          <w:szCs w:val="24"/>
        </w:rPr>
        <w:t xml:space="preserve"> всех заинтересов</w:t>
      </w:r>
      <w:r w:rsidR="008F2D97">
        <w:rPr>
          <w:rFonts w:ascii="Times New Roman" w:hAnsi="Times New Roman" w:cs="Times New Roman"/>
          <w:sz w:val="24"/>
          <w:szCs w:val="24"/>
        </w:rPr>
        <w:t>анных субъектов (стейкхолдеров)</w:t>
      </w:r>
      <w:r w:rsidRPr="001F319F">
        <w:rPr>
          <w:rFonts w:ascii="Times New Roman" w:hAnsi="Times New Roman" w:cs="Times New Roman"/>
          <w:sz w:val="24"/>
          <w:szCs w:val="24"/>
        </w:rPr>
        <w:t xml:space="preserve">  профориентационной деятельности, предусматривающий  создание и</w:t>
      </w:r>
      <w:r w:rsidR="008F2D97">
        <w:rPr>
          <w:rFonts w:ascii="Times New Roman" w:hAnsi="Times New Roman" w:cs="Times New Roman"/>
          <w:sz w:val="24"/>
          <w:szCs w:val="24"/>
        </w:rPr>
        <w:t xml:space="preserve"> устойчивое функционирование </w:t>
      </w:r>
      <w:r w:rsidRPr="001F319F">
        <w:rPr>
          <w:rFonts w:ascii="Times New Roman" w:hAnsi="Times New Roman" w:cs="Times New Roman"/>
          <w:sz w:val="24"/>
          <w:szCs w:val="24"/>
        </w:rPr>
        <w:t>муниципальной инфраструктуры профессионального самоопределения школьников и студентов, включая:  Координационный совет города Томска по профориентации; центр оперативного управления профориентационной работой в образовательных учреждениях системы общего образования города Томска (Центр «Планирование карьеры» и кураторы профориентационной работы в общеобразовательных организациях); «Павильон профессиональных проб» на базе общеобразовательных организаций, вузов, ССУЗов, производственных пред</w:t>
      </w:r>
      <w:r w:rsidR="008F2D97">
        <w:rPr>
          <w:rFonts w:ascii="Times New Roman" w:hAnsi="Times New Roman" w:cs="Times New Roman"/>
          <w:sz w:val="24"/>
          <w:szCs w:val="24"/>
        </w:rPr>
        <w:t>приятий и организаций, бизнес-</w:t>
      </w:r>
      <w:r w:rsidRPr="001F319F">
        <w:rPr>
          <w:rFonts w:ascii="Times New Roman" w:hAnsi="Times New Roman" w:cs="Times New Roman"/>
          <w:sz w:val="24"/>
          <w:szCs w:val="24"/>
        </w:rPr>
        <w:t xml:space="preserve">структур, служб трудоустройства и занятости населения  и т.д. </w:t>
      </w:r>
    </w:p>
    <w:p w:rsidR="00A33EFE" w:rsidRPr="001F319F"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Ландшафтом этой инфраструктуры должна стать </w:t>
      </w:r>
      <w:r w:rsidR="001F319F" w:rsidRPr="001F319F">
        <w:rPr>
          <w:rFonts w:ascii="Times New Roman" w:hAnsi="Times New Roman" w:cs="Times New Roman"/>
          <w:sz w:val="24"/>
          <w:szCs w:val="24"/>
        </w:rPr>
        <w:t>единая информационно</w:t>
      </w:r>
      <w:r w:rsidRPr="001F319F">
        <w:rPr>
          <w:rFonts w:ascii="Times New Roman" w:hAnsi="Times New Roman" w:cs="Times New Roman"/>
          <w:sz w:val="24"/>
          <w:szCs w:val="24"/>
        </w:rPr>
        <w:t xml:space="preserve">-образовательная среда, включающая в себя профориентационные порталы томских </w:t>
      </w:r>
      <w:r w:rsidR="001F319F" w:rsidRPr="001F319F">
        <w:rPr>
          <w:rFonts w:ascii="Times New Roman" w:hAnsi="Times New Roman" w:cs="Times New Roman"/>
          <w:sz w:val="24"/>
          <w:szCs w:val="24"/>
        </w:rPr>
        <w:t>вузов, служб</w:t>
      </w:r>
      <w:r w:rsidRPr="001F319F">
        <w:rPr>
          <w:rFonts w:ascii="Times New Roman" w:hAnsi="Times New Roman" w:cs="Times New Roman"/>
          <w:sz w:val="24"/>
          <w:szCs w:val="24"/>
        </w:rPr>
        <w:t xml:space="preserve"> трудоустройства и занят</w:t>
      </w:r>
      <w:r w:rsidR="008F2D97">
        <w:rPr>
          <w:rFonts w:ascii="Times New Roman" w:hAnsi="Times New Roman" w:cs="Times New Roman"/>
          <w:sz w:val="24"/>
          <w:szCs w:val="24"/>
        </w:rPr>
        <w:t>ости населения, информационно-</w:t>
      </w:r>
      <w:r w:rsidRPr="001F319F">
        <w:rPr>
          <w:rFonts w:ascii="Times New Roman" w:hAnsi="Times New Roman" w:cs="Times New Roman"/>
          <w:sz w:val="24"/>
          <w:szCs w:val="24"/>
        </w:rPr>
        <w:t xml:space="preserve">образовательные </w:t>
      </w:r>
      <w:r w:rsidR="001F319F" w:rsidRPr="001F319F">
        <w:rPr>
          <w:rFonts w:ascii="Times New Roman" w:hAnsi="Times New Roman" w:cs="Times New Roman"/>
          <w:sz w:val="24"/>
          <w:szCs w:val="24"/>
        </w:rPr>
        <w:t>сайты ССУЗов</w:t>
      </w:r>
      <w:r w:rsidRPr="001F319F">
        <w:rPr>
          <w:rFonts w:ascii="Times New Roman" w:hAnsi="Times New Roman" w:cs="Times New Roman"/>
          <w:sz w:val="24"/>
          <w:szCs w:val="24"/>
        </w:rPr>
        <w:t xml:space="preserve">, УДО всех ведомств (образование, культура, спорт, социальная защита, здравоохранение и т.д.). </w:t>
      </w:r>
    </w:p>
    <w:p w:rsidR="00A33EFE" w:rsidRPr="001F319F" w:rsidRDefault="00A33EFE" w:rsidP="00F9386B">
      <w:pPr>
        <w:spacing w:after="0" w:line="240" w:lineRule="auto"/>
        <w:ind w:left="-851" w:firstLine="708"/>
        <w:jc w:val="both"/>
        <w:rPr>
          <w:rFonts w:ascii="Times New Roman" w:hAnsi="Times New Roman" w:cs="Times New Roman"/>
          <w:sz w:val="24"/>
          <w:szCs w:val="24"/>
        </w:rPr>
      </w:pPr>
      <w:r w:rsidRPr="001F319F">
        <w:rPr>
          <w:rFonts w:ascii="Times New Roman" w:hAnsi="Times New Roman" w:cs="Times New Roman"/>
          <w:sz w:val="24"/>
          <w:szCs w:val="24"/>
        </w:rPr>
        <w:t xml:space="preserve">Механизм сетевого взаимодействия направлен </w:t>
      </w:r>
      <w:r w:rsidR="001F319F" w:rsidRPr="001F319F">
        <w:rPr>
          <w:rFonts w:ascii="Times New Roman" w:hAnsi="Times New Roman" w:cs="Times New Roman"/>
          <w:sz w:val="24"/>
          <w:szCs w:val="24"/>
        </w:rPr>
        <w:t>на более</w:t>
      </w:r>
      <w:r w:rsidRPr="001F319F">
        <w:rPr>
          <w:rFonts w:ascii="Times New Roman" w:hAnsi="Times New Roman" w:cs="Times New Roman"/>
          <w:sz w:val="24"/>
          <w:szCs w:val="24"/>
        </w:rPr>
        <w:t xml:space="preserve"> эффективное использование профориентационного потенциала </w:t>
      </w:r>
      <w:r w:rsidR="001F319F" w:rsidRPr="001F319F">
        <w:rPr>
          <w:rFonts w:ascii="Times New Roman" w:hAnsi="Times New Roman" w:cs="Times New Roman"/>
          <w:sz w:val="24"/>
          <w:szCs w:val="24"/>
        </w:rPr>
        <w:t>томских ВУЗов</w:t>
      </w:r>
      <w:r w:rsidRPr="001F319F">
        <w:rPr>
          <w:rFonts w:ascii="Times New Roman" w:hAnsi="Times New Roman" w:cs="Times New Roman"/>
          <w:sz w:val="24"/>
          <w:szCs w:val="24"/>
        </w:rPr>
        <w:t xml:space="preserve"> и ССУЗов, в том числе в качестве кураторов конкретных направлений профессиональной ориентации и подготовки </w:t>
      </w:r>
      <w:r w:rsidR="001F319F" w:rsidRPr="001F319F">
        <w:rPr>
          <w:rFonts w:ascii="Times New Roman" w:hAnsi="Times New Roman" w:cs="Times New Roman"/>
          <w:sz w:val="24"/>
          <w:szCs w:val="24"/>
        </w:rPr>
        <w:t>кадров (</w:t>
      </w:r>
      <w:r w:rsidR="008F2D97">
        <w:rPr>
          <w:rFonts w:ascii="Times New Roman" w:hAnsi="Times New Roman" w:cs="Times New Roman"/>
          <w:sz w:val="24"/>
          <w:szCs w:val="24"/>
        </w:rPr>
        <w:t>робототехника, автоматизация</w:t>
      </w:r>
      <w:r w:rsidRPr="001F319F">
        <w:rPr>
          <w:rFonts w:ascii="Times New Roman" w:hAnsi="Times New Roman" w:cs="Times New Roman"/>
          <w:sz w:val="24"/>
          <w:szCs w:val="24"/>
        </w:rPr>
        <w:t xml:space="preserve">, информационные технологии, биотехнологии, нанотехнологии </w:t>
      </w:r>
      <w:r w:rsidR="001F319F" w:rsidRPr="001F319F">
        <w:rPr>
          <w:rFonts w:ascii="Times New Roman" w:hAnsi="Times New Roman" w:cs="Times New Roman"/>
          <w:sz w:val="24"/>
          <w:szCs w:val="24"/>
        </w:rPr>
        <w:t>и др.</w:t>
      </w:r>
      <w:r w:rsidRPr="001F319F">
        <w:rPr>
          <w:rFonts w:ascii="Times New Roman" w:hAnsi="Times New Roman" w:cs="Times New Roman"/>
          <w:sz w:val="24"/>
          <w:szCs w:val="24"/>
        </w:rPr>
        <w:t xml:space="preserve">), а также на создание и развитие сети специализированных структур профориентационной направленности, таких как: </w:t>
      </w:r>
    </w:p>
    <w:p w:rsidR="00A33EFE" w:rsidRPr="001F319F" w:rsidRDefault="00391533" w:rsidP="00F9386B">
      <w:pPr>
        <w:spacing w:after="0" w:line="24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EFE" w:rsidRPr="001F319F">
        <w:rPr>
          <w:rFonts w:ascii="Times New Roman" w:hAnsi="Times New Roman" w:cs="Times New Roman"/>
          <w:sz w:val="24"/>
          <w:szCs w:val="24"/>
        </w:rPr>
        <w:t>центр научно – методического сопровождения профориентационной работы и мониторинга профессионального самоопределения (НИ ТГУ);</w:t>
      </w:r>
    </w:p>
    <w:p w:rsidR="00A33EFE" w:rsidRPr="001F319F" w:rsidRDefault="00391533" w:rsidP="00F9386B">
      <w:pPr>
        <w:spacing w:after="0" w:line="24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EFE" w:rsidRPr="001F319F">
        <w:rPr>
          <w:rFonts w:ascii="Times New Roman" w:hAnsi="Times New Roman" w:cs="Times New Roman"/>
          <w:sz w:val="24"/>
          <w:szCs w:val="24"/>
        </w:rPr>
        <w:t>центр профессионального развития педагогических и управленческих кадров в области профориентационной деятельности (МАУ Информационно-методический центр г. Томска);</w:t>
      </w:r>
    </w:p>
    <w:p w:rsidR="00391533" w:rsidRDefault="00391533" w:rsidP="00F9386B">
      <w:pPr>
        <w:spacing w:after="0" w:line="240" w:lineRule="auto"/>
        <w:ind w:left="-851" w:firstLine="708"/>
        <w:jc w:val="both"/>
        <w:rPr>
          <w:rFonts w:ascii="Times New Roman" w:hAnsi="Times New Roman" w:cs="Times New Roman"/>
          <w:sz w:val="24"/>
          <w:szCs w:val="24"/>
        </w:rPr>
      </w:pPr>
      <w:r>
        <w:rPr>
          <w:rFonts w:ascii="Times New Roman" w:hAnsi="Times New Roman" w:cs="Times New Roman"/>
          <w:sz w:val="24"/>
          <w:szCs w:val="24"/>
        </w:rPr>
        <w:t>-</w:t>
      </w:r>
      <w:r w:rsidR="00A33EFE" w:rsidRPr="001F319F">
        <w:rPr>
          <w:rFonts w:ascii="Times New Roman" w:hAnsi="Times New Roman" w:cs="Times New Roman"/>
          <w:sz w:val="24"/>
          <w:szCs w:val="24"/>
        </w:rPr>
        <w:t xml:space="preserve"> сеть экспериментальных педагогических площадок по приоритетным проектам (моделям) профориентационной </w:t>
      </w:r>
      <w:r w:rsidR="001F319F" w:rsidRPr="001F319F">
        <w:rPr>
          <w:rFonts w:ascii="Times New Roman" w:hAnsi="Times New Roman" w:cs="Times New Roman"/>
          <w:sz w:val="24"/>
          <w:szCs w:val="24"/>
        </w:rPr>
        <w:t>работы (</w:t>
      </w:r>
      <w:r w:rsidR="00A33EFE" w:rsidRPr="001F319F">
        <w:rPr>
          <w:rFonts w:ascii="Times New Roman" w:hAnsi="Times New Roman" w:cs="Times New Roman"/>
          <w:sz w:val="24"/>
          <w:szCs w:val="24"/>
        </w:rPr>
        <w:t>конкретные ДОУ, общеобразовательные организации; УДО);</w:t>
      </w:r>
    </w:p>
    <w:p w:rsidR="00391533" w:rsidRDefault="00391533" w:rsidP="00F9386B">
      <w:pPr>
        <w:spacing w:after="0" w:line="24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EFE" w:rsidRPr="001F319F">
        <w:rPr>
          <w:rFonts w:ascii="Times New Roman" w:hAnsi="Times New Roman" w:cs="Times New Roman"/>
          <w:sz w:val="24"/>
          <w:szCs w:val="24"/>
        </w:rPr>
        <w:t>школьные технопарки, бизнес - и</w:t>
      </w:r>
      <w:r>
        <w:rPr>
          <w:rFonts w:ascii="Times New Roman" w:hAnsi="Times New Roman" w:cs="Times New Roman"/>
          <w:sz w:val="24"/>
          <w:szCs w:val="24"/>
        </w:rPr>
        <w:t>нкубаторы и другие объединения;</w:t>
      </w:r>
    </w:p>
    <w:p w:rsidR="00A33EFE" w:rsidRPr="001F319F" w:rsidRDefault="00391533" w:rsidP="00F9386B">
      <w:pPr>
        <w:spacing w:after="0" w:line="24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EFE" w:rsidRPr="001F319F">
        <w:rPr>
          <w:rFonts w:ascii="Times New Roman" w:hAnsi="Times New Roman" w:cs="Times New Roman"/>
          <w:sz w:val="24"/>
          <w:szCs w:val="24"/>
        </w:rPr>
        <w:t>другие структуры.</w:t>
      </w:r>
    </w:p>
    <w:p w:rsidR="00A33EFE" w:rsidRPr="001F319F" w:rsidRDefault="00A33EFE" w:rsidP="00F9386B">
      <w:pPr>
        <w:spacing w:after="0" w:line="240" w:lineRule="auto"/>
        <w:ind w:left="-851" w:firstLine="708"/>
        <w:jc w:val="center"/>
        <w:rPr>
          <w:rFonts w:ascii="Times New Roman" w:hAnsi="Times New Roman" w:cs="Times New Roman"/>
          <w:sz w:val="24"/>
          <w:szCs w:val="24"/>
        </w:rPr>
      </w:pPr>
    </w:p>
    <w:p w:rsidR="002B68D0" w:rsidRPr="00000C94" w:rsidRDefault="002B68D0" w:rsidP="00F9386B">
      <w:pPr>
        <w:spacing w:after="0" w:line="240" w:lineRule="auto"/>
        <w:ind w:firstLine="708"/>
        <w:rPr>
          <w:rFonts w:cstheme="minorHAnsi"/>
          <w:sz w:val="28"/>
          <w:szCs w:val="28"/>
        </w:rPr>
      </w:pPr>
    </w:p>
    <w:sectPr w:rsidR="002B68D0" w:rsidRPr="00000C94" w:rsidSect="00391533">
      <w:footerReference w:type="default" r:id="rId27"/>
      <w:pgSz w:w="11906" w:h="16838"/>
      <w:pgMar w:top="1134" w:right="851"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282" w:rsidRDefault="001E1282" w:rsidP="00353CC8">
      <w:pPr>
        <w:spacing w:after="0" w:line="240" w:lineRule="auto"/>
      </w:pPr>
      <w:r>
        <w:separator/>
      </w:r>
    </w:p>
  </w:endnote>
  <w:endnote w:type="continuationSeparator" w:id="1">
    <w:p w:rsidR="001E1282" w:rsidRDefault="001E1282" w:rsidP="00353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731755"/>
      <w:docPartObj>
        <w:docPartGallery w:val="Page Numbers (Bottom of Page)"/>
        <w:docPartUnique/>
      </w:docPartObj>
    </w:sdtPr>
    <w:sdtContent>
      <w:p w:rsidR="001F319F" w:rsidRDefault="00C87854">
        <w:pPr>
          <w:pStyle w:val="a6"/>
          <w:jc w:val="right"/>
        </w:pPr>
        <w:r>
          <w:fldChar w:fldCharType="begin"/>
        </w:r>
        <w:r w:rsidR="001F319F">
          <w:instrText>PAGE   \* MERGEFORMAT</w:instrText>
        </w:r>
        <w:r>
          <w:fldChar w:fldCharType="separate"/>
        </w:r>
        <w:r w:rsidR="00F9386B">
          <w:rPr>
            <w:noProof/>
          </w:rPr>
          <w:t>14</w:t>
        </w:r>
        <w:r>
          <w:fldChar w:fldCharType="end"/>
        </w:r>
      </w:p>
    </w:sdtContent>
  </w:sdt>
  <w:p w:rsidR="001F319F" w:rsidRDefault="001F31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282" w:rsidRDefault="001E1282" w:rsidP="00353CC8">
      <w:pPr>
        <w:spacing w:after="0" w:line="240" w:lineRule="auto"/>
      </w:pPr>
      <w:r>
        <w:separator/>
      </w:r>
    </w:p>
  </w:footnote>
  <w:footnote w:type="continuationSeparator" w:id="1">
    <w:p w:rsidR="001E1282" w:rsidRDefault="001E1282" w:rsidP="00353C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6A"/>
    <w:multiLevelType w:val="hybridMultilevel"/>
    <w:tmpl w:val="1F6604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72231D"/>
    <w:multiLevelType w:val="multilevel"/>
    <w:tmpl w:val="A030F0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45513E"/>
    <w:multiLevelType w:val="hybridMultilevel"/>
    <w:tmpl w:val="4DF8918A"/>
    <w:lvl w:ilvl="0" w:tplc="1B10BE68">
      <w:start w:val="1"/>
      <w:numFmt w:val="decimal"/>
      <w:lvlText w:val="%1."/>
      <w:lvlJc w:val="left"/>
      <w:pPr>
        <w:ind w:left="217" w:hanging="360"/>
      </w:pPr>
      <w:rPr>
        <w:rFonts w:hint="default"/>
      </w:rPr>
    </w:lvl>
    <w:lvl w:ilvl="1" w:tplc="04190019" w:tentative="1">
      <w:start w:val="1"/>
      <w:numFmt w:val="lowerLetter"/>
      <w:lvlText w:val="%2."/>
      <w:lvlJc w:val="left"/>
      <w:pPr>
        <w:ind w:left="937" w:hanging="360"/>
      </w:pPr>
    </w:lvl>
    <w:lvl w:ilvl="2" w:tplc="0419001B" w:tentative="1">
      <w:start w:val="1"/>
      <w:numFmt w:val="lowerRoman"/>
      <w:lvlText w:val="%3."/>
      <w:lvlJc w:val="right"/>
      <w:pPr>
        <w:ind w:left="1657" w:hanging="180"/>
      </w:pPr>
    </w:lvl>
    <w:lvl w:ilvl="3" w:tplc="0419000F" w:tentative="1">
      <w:start w:val="1"/>
      <w:numFmt w:val="decimal"/>
      <w:lvlText w:val="%4."/>
      <w:lvlJc w:val="left"/>
      <w:pPr>
        <w:ind w:left="2377" w:hanging="360"/>
      </w:pPr>
    </w:lvl>
    <w:lvl w:ilvl="4" w:tplc="04190019" w:tentative="1">
      <w:start w:val="1"/>
      <w:numFmt w:val="lowerLetter"/>
      <w:lvlText w:val="%5."/>
      <w:lvlJc w:val="left"/>
      <w:pPr>
        <w:ind w:left="3097" w:hanging="360"/>
      </w:pPr>
    </w:lvl>
    <w:lvl w:ilvl="5" w:tplc="0419001B" w:tentative="1">
      <w:start w:val="1"/>
      <w:numFmt w:val="lowerRoman"/>
      <w:lvlText w:val="%6."/>
      <w:lvlJc w:val="right"/>
      <w:pPr>
        <w:ind w:left="3817" w:hanging="180"/>
      </w:pPr>
    </w:lvl>
    <w:lvl w:ilvl="6" w:tplc="0419000F" w:tentative="1">
      <w:start w:val="1"/>
      <w:numFmt w:val="decimal"/>
      <w:lvlText w:val="%7."/>
      <w:lvlJc w:val="left"/>
      <w:pPr>
        <w:ind w:left="4537" w:hanging="360"/>
      </w:pPr>
    </w:lvl>
    <w:lvl w:ilvl="7" w:tplc="04190019" w:tentative="1">
      <w:start w:val="1"/>
      <w:numFmt w:val="lowerLetter"/>
      <w:lvlText w:val="%8."/>
      <w:lvlJc w:val="left"/>
      <w:pPr>
        <w:ind w:left="5257" w:hanging="360"/>
      </w:pPr>
    </w:lvl>
    <w:lvl w:ilvl="8" w:tplc="0419001B" w:tentative="1">
      <w:start w:val="1"/>
      <w:numFmt w:val="lowerRoman"/>
      <w:lvlText w:val="%9."/>
      <w:lvlJc w:val="right"/>
      <w:pPr>
        <w:ind w:left="5977" w:hanging="180"/>
      </w:pPr>
    </w:lvl>
  </w:abstractNum>
  <w:abstractNum w:abstractNumId="3">
    <w:nsid w:val="26886F11"/>
    <w:multiLevelType w:val="hybridMultilevel"/>
    <w:tmpl w:val="4ED22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AD1E10"/>
    <w:multiLevelType w:val="hybridMultilevel"/>
    <w:tmpl w:val="97C858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CF18D1"/>
    <w:multiLevelType w:val="hybridMultilevel"/>
    <w:tmpl w:val="758E4014"/>
    <w:lvl w:ilvl="0" w:tplc="0419000F">
      <w:start w:val="1"/>
      <w:numFmt w:val="decimal"/>
      <w:lvlText w:val="%1."/>
      <w:lvlJc w:val="left"/>
      <w:pPr>
        <w:ind w:left="554" w:hanging="360"/>
      </w:pPr>
    </w:lvl>
    <w:lvl w:ilvl="1" w:tplc="04190019" w:tentative="1">
      <w:start w:val="1"/>
      <w:numFmt w:val="lowerLetter"/>
      <w:lvlText w:val="%2."/>
      <w:lvlJc w:val="left"/>
      <w:pPr>
        <w:ind w:left="1274" w:hanging="360"/>
      </w:pPr>
    </w:lvl>
    <w:lvl w:ilvl="2" w:tplc="0419001B" w:tentative="1">
      <w:start w:val="1"/>
      <w:numFmt w:val="lowerRoman"/>
      <w:lvlText w:val="%3."/>
      <w:lvlJc w:val="right"/>
      <w:pPr>
        <w:ind w:left="1994" w:hanging="180"/>
      </w:pPr>
    </w:lvl>
    <w:lvl w:ilvl="3" w:tplc="0419000F" w:tentative="1">
      <w:start w:val="1"/>
      <w:numFmt w:val="decimal"/>
      <w:lvlText w:val="%4."/>
      <w:lvlJc w:val="left"/>
      <w:pPr>
        <w:ind w:left="2714" w:hanging="360"/>
      </w:pPr>
    </w:lvl>
    <w:lvl w:ilvl="4" w:tplc="04190019" w:tentative="1">
      <w:start w:val="1"/>
      <w:numFmt w:val="lowerLetter"/>
      <w:lvlText w:val="%5."/>
      <w:lvlJc w:val="left"/>
      <w:pPr>
        <w:ind w:left="3434" w:hanging="360"/>
      </w:pPr>
    </w:lvl>
    <w:lvl w:ilvl="5" w:tplc="0419001B" w:tentative="1">
      <w:start w:val="1"/>
      <w:numFmt w:val="lowerRoman"/>
      <w:lvlText w:val="%6."/>
      <w:lvlJc w:val="right"/>
      <w:pPr>
        <w:ind w:left="4154" w:hanging="180"/>
      </w:pPr>
    </w:lvl>
    <w:lvl w:ilvl="6" w:tplc="0419000F" w:tentative="1">
      <w:start w:val="1"/>
      <w:numFmt w:val="decimal"/>
      <w:lvlText w:val="%7."/>
      <w:lvlJc w:val="left"/>
      <w:pPr>
        <w:ind w:left="4874" w:hanging="360"/>
      </w:pPr>
    </w:lvl>
    <w:lvl w:ilvl="7" w:tplc="04190019" w:tentative="1">
      <w:start w:val="1"/>
      <w:numFmt w:val="lowerLetter"/>
      <w:lvlText w:val="%8."/>
      <w:lvlJc w:val="left"/>
      <w:pPr>
        <w:ind w:left="5594" w:hanging="360"/>
      </w:pPr>
    </w:lvl>
    <w:lvl w:ilvl="8" w:tplc="0419001B" w:tentative="1">
      <w:start w:val="1"/>
      <w:numFmt w:val="lowerRoman"/>
      <w:lvlText w:val="%9."/>
      <w:lvlJc w:val="right"/>
      <w:pPr>
        <w:ind w:left="6314" w:hanging="180"/>
      </w:pPr>
    </w:lvl>
  </w:abstractNum>
  <w:abstractNum w:abstractNumId="6">
    <w:nsid w:val="7E280B0A"/>
    <w:multiLevelType w:val="multilevel"/>
    <w:tmpl w:val="0FD24E5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DB169E"/>
    <w:rsid w:val="00000C94"/>
    <w:rsid w:val="0001072E"/>
    <w:rsid w:val="00032F8B"/>
    <w:rsid w:val="00036700"/>
    <w:rsid w:val="00046726"/>
    <w:rsid w:val="00082DEA"/>
    <w:rsid w:val="00084F66"/>
    <w:rsid w:val="000938D5"/>
    <w:rsid w:val="000C71C0"/>
    <w:rsid w:val="000E4C2C"/>
    <w:rsid w:val="00110BB1"/>
    <w:rsid w:val="001358B0"/>
    <w:rsid w:val="00142B56"/>
    <w:rsid w:val="00154CD7"/>
    <w:rsid w:val="00155D5B"/>
    <w:rsid w:val="0017530C"/>
    <w:rsid w:val="00175C36"/>
    <w:rsid w:val="00177373"/>
    <w:rsid w:val="001A084C"/>
    <w:rsid w:val="001D60A7"/>
    <w:rsid w:val="001E1282"/>
    <w:rsid w:val="001F319F"/>
    <w:rsid w:val="00213DF4"/>
    <w:rsid w:val="00271869"/>
    <w:rsid w:val="002911E8"/>
    <w:rsid w:val="00296DC5"/>
    <w:rsid w:val="002A25E8"/>
    <w:rsid w:val="002B22FE"/>
    <w:rsid w:val="002B3B16"/>
    <w:rsid w:val="002B68D0"/>
    <w:rsid w:val="002C4B69"/>
    <w:rsid w:val="00332406"/>
    <w:rsid w:val="00344F5E"/>
    <w:rsid w:val="003453A5"/>
    <w:rsid w:val="00350018"/>
    <w:rsid w:val="0035207F"/>
    <w:rsid w:val="00353CC8"/>
    <w:rsid w:val="003620F7"/>
    <w:rsid w:val="00391533"/>
    <w:rsid w:val="00394018"/>
    <w:rsid w:val="003B0D5B"/>
    <w:rsid w:val="003B231B"/>
    <w:rsid w:val="003C207E"/>
    <w:rsid w:val="0041518B"/>
    <w:rsid w:val="00431780"/>
    <w:rsid w:val="004930C3"/>
    <w:rsid w:val="004A12AF"/>
    <w:rsid w:val="004B6695"/>
    <w:rsid w:val="004D260B"/>
    <w:rsid w:val="00501E5D"/>
    <w:rsid w:val="00510372"/>
    <w:rsid w:val="00536104"/>
    <w:rsid w:val="00544D59"/>
    <w:rsid w:val="00550904"/>
    <w:rsid w:val="0055170A"/>
    <w:rsid w:val="005553C6"/>
    <w:rsid w:val="00555414"/>
    <w:rsid w:val="00557FE6"/>
    <w:rsid w:val="005624FA"/>
    <w:rsid w:val="005819D8"/>
    <w:rsid w:val="00586AE4"/>
    <w:rsid w:val="005B7014"/>
    <w:rsid w:val="005C003E"/>
    <w:rsid w:val="005C5F8F"/>
    <w:rsid w:val="005F1111"/>
    <w:rsid w:val="005F60BF"/>
    <w:rsid w:val="00601A1E"/>
    <w:rsid w:val="00674405"/>
    <w:rsid w:val="00682B18"/>
    <w:rsid w:val="006D5811"/>
    <w:rsid w:val="006E21CE"/>
    <w:rsid w:val="006E7DA2"/>
    <w:rsid w:val="006F3CC0"/>
    <w:rsid w:val="006F5A8A"/>
    <w:rsid w:val="006F61F0"/>
    <w:rsid w:val="00701A2E"/>
    <w:rsid w:val="00706D4B"/>
    <w:rsid w:val="00707D0F"/>
    <w:rsid w:val="00715EC1"/>
    <w:rsid w:val="0073071D"/>
    <w:rsid w:val="00746E8E"/>
    <w:rsid w:val="00774501"/>
    <w:rsid w:val="00774DB6"/>
    <w:rsid w:val="007815A4"/>
    <w:rsid w:val="007A1845"/>
    <w:rsid w:val="007A79F7"/>
    <w:rsid w:val="007C3F40"/>
    <w:rsid w:val="007E0A3E"/>
    <w:rsid w:val="007E3BB9"/>
    <w:rsid w:val="007F5F8B"/>
    <w:rsid w:val="008043E5"/>
    <w:rsid w:val="00820870"/>
    <w:rsid w:val="00820922"/>
    <w:rsid w:val="00826493"/>
    <w:rsid w:val="008312CD"/>
    <w:rsid w:val="008445B1"/>
    <w:rsid w:val="00851EE2"/>
    <w:rsid w:val="00854536"/>
    <w:rsid w:val="008607E8"/>
    <w:rsid w:val="00865C05"/>
    <w:rsid w:val="00877512"/>
    <w:rsid w:val="008826EE"/>
    <w:rsid w:val="008928EA"/>
    <w:rsid w:val="0089426E"/>
    <w:rsid w:val="0089757A"/>
    <w:rsid w:val="008A5B74"/>
    <w:rsid w:val="008C0511"/>
    <w:rsid w:val="008C1DD6"/>
    <w:rsid w:val="008C66C4"/>
    <w:rsid w:val="008D26C3"/>
    <w:rsid w:val="008E0DD0"/>
    <w:rsid w:val="008E749E"/>
    <w:rsid w:val="008F2D97"/>
    <w:rsid w:val="008F30EF"/>
    <w:rsid w:val="008F653A"/>
    <w:rsid w:val="0090082D"/>
    <w:rsid w:val="00915836"/>
    <w:rsid w:val="009229A7"/>
    <w:rsid w:val="009445BB"/>
    <w:rsid w:val="0095262B"/>
    <w:rsid w:val="00954C78"/>
    <w:rsid w:val="009555F0"/>
    <w:rsid w:val="00963F4B"/>
    <w:rsid w:val="00965864"/>
    <w:rsid w:val="00965BD4"/>
    <w:rsid w:val="00965D33"/>
    <w:rsid w:val="009822BA"/>
    <w:rsid w:val="009A0700"/>
    <w:rsid w:val="009A4D9A"/>
    <w:rsid w:val="009E2371"/>
    <w:rsid w:val="009F20B3"/>
    <w:rsid w:val="009F466C"/>
    <w:rsid w:val="00A227DD"/>
    <w:rsid w:val="00A27C2A"/>
    <w:rsid w:val="00A33EFE"/>
    <w:rsid w:val="00A41360"/>
    <w:rsid w:val="00A452E3"/>
    <w:rsid w:val="00A630A0"/>
    <w:rsid w:val="00A8536C"/>
    <w:rsid w:val="00A91AB6"/>
    <w:rsid w:val="00AB7F65"/>
    <w:rsid w:val="00AC091B"/>
    <w:rsid w:val="00AD1516"/>
    <w:rsid w:val="00B074E1"/>
    <w:rsid w:val="00B46285"/>
    <w:rsid w:val="00B56F7E"/>
    <w:rsid w:val="00B7124F"/>
    <w:rsid w:val="00B83402"/>
    <w:rsid w:val="00B86E7A"/>
    <w:rsid w:val="00BA32D7"/>
    <w:rsid w:val="00BA7920"/>
    <w:rsid w:val="00BB090F"/>
    <w:rsid w:val="00BD729C"/>
    <w:rsid w:val="00BF225E"/>
    <w:rsid w:val="00C00278"/>
    <w:rsid w:val="00C075F4"/>
    <w:rsid w:val="00C07670"/>
    <w:rsid w:val="00C24ABD"/>
    <w:rsid w:val="00C43C2F"/>
    <w:rsid w:val="00C4693D"/>
    <w:rsid w:val="00C56543"/>
    <w:rsid w:val="00C61C0E"/>
    <w:rsid w:val="00C624ED"/>
    <w:rsid w:val="00C62620"/>
    <w:rsid w:val="00C62AC1"/>
    <w:rsid w:val="00C71D7C"/>
    <w:rsid w:val="00C76A54"/>
    <w:rsid w:val="00C818D1"/>
    <w:rsid w:val="00C87854"/>
    <w:rsid w:val="00C924F8"/>
    <w:rsid w:val="00CB510F"/>
    <w:rsid w:val="00CC12BD"/>
    <w:rsid w:val="00CD02DD"/>
    <w:rsid w:val="00CD08DC"/>
    <w:rsid w:val="00CF03B1"/>
    <w:rsid w:val="00CF2E35"/>
    <w:rsid w:val="00CF363D"/>
    <w:rsid w:val="00D0026C"/>
    <w:rsid w:val="00D00EC5"/>
    <w:rsid w:val="00D07DF2"/>
    <w:rsid w:val="00D11BE7"/>
    <w:rsid w:val="00D17F26"/>
    <w:rsid w:val="00D239B4"/>
    <w:rsid w:val="00D25225"/>
    <w:rsid w:val="00D608D5"/>
    <w:rsid w:val="00D64430"/>
    <w:rsid w:val="00D734A1"/>
    <w:rsid w:val="00D84E3E"/>
    <w:rsid w:val="00D85696"/>
    <w:rsid w:val="00D85F7C"/>
    <w:rsid w:val="00D87F82"/>
    <w:rsid w:val="00D937E5"/>
    <w:rsid w:val="00D967D1"/>
    <w:rsid w:val="00DA5D40"/>
    <w:rsid w:val="00DB169E"/>
    <w:rsid w:val="00DB7183"/>
    <w:rsid w:val="00DB72B8"/>
    <w:rsid w:val="00DC36B2"/>
    <w:rsid w:val="00E86F64"/>
    <w:rsid w:val="00EA1CCD"/>
    <w:rsid w:val="00EE376C"/>
    <w:rsid w:val="00F31483"/>
    <w:rsid w:val="00F32FC4"/>
    <w:rsid w:val="00F57683"/>
    <w:rsid w:val="00F60161"/>
    <w:rsid w:val="00F82A0B"/>
    <w:rsid w:val="00F900E0"/>
    <w:rsid w:val="00F90E63"/>
    <w:rsid w:val="00F921C1"/>
    <w:rsid w:val="00F93268"/>
    <w:rsid w:val="00F9386B"/>
    <w:rsid w:val="00F95121"/>
    <w:rsid w:val="00FB02D6"/>
    <w:rsid w:val="00FC2C26"/>
    <w:rsid w:val="00FC3461"/>
    <w:rsid w:val="00FC7BA8"/>
    <w:rsid w:val="00FF3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A7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53C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3CC8"/>
  </w:style>
  <w:style w:type="paragraph" w:styleId="a6">
    <w:name w:val="footer"/>
    <w:basedOn w:val="a"/>
    <w:link w:val="a7"/>
    <w:uiPriority w:val="99"/>
    <w:unhideWhenUsed/>
    <w:rsid w:val="00353C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3CC8"/>
  </w:style>
  <w:style w:type="paragraph" w:styleId="a8">
    <w:name w:val="List Paragraph"/>
    <w:basedOn w:val="a"/>
    <w:uiPriority w:val="34"/>
    <w:qFormat/>
    <w:rsid w:val="00C62AC1"/>
    <w:pPr>
      <w:ind w:left="720"/>
      <w:contextualSpacing/>
    </w:pPr>
  </w:style>
  <w:style w:type="table" w:styleId="a9">
    <w:name w:val="Table Grid"/>
    <w:basedOn w:val="a1"/>
    <w:uiPriority w:val="39"/>
    <w:rsid w:val="00C62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C43C2F"/>
    <w:rPr>
      <w:sz w:val="16"/>
      <w:szCs w:val="16"/>
    </w:rPr>
  </w:style>
  <w:style w:type="paragraph" w:styleId="ab">
    <w:name w:val="annotation text"/>
    <w:basedOn w:val="a"/>
    <w:link w:val="ac"/>
    <w:uiPriority w:val="99"/>
    <w:semiHidden/>
    <w:unhideWhenUsed/>
    <w:rsid w:val="00C43C2F"/>
    <w:pPr>
      <w:spacing w:line="240" w:lineRule="auto"/>
    </w:pPr>
    <w:rPr>
      <w:sz w:val="20"/>
      <w:szCs w:val="20"/>
    </w:rPr>
  </w:style>
  <w:style w:type="character" w:customStyle="1" w:styleId="ac">
    <w:name w:val="Текст примечания Знак"/>
    <w:basedOn w:val="a0"/>
    <w:link w:val="ab"/>
    <w:uiPriority w:val="99"/>
    <w:semiHidden/>
    <w:rsid w:val="00C43C2F"/>
    <w:rPr>
      <w:sz w:val="20"/>
      <w:szCs w:val="20"/>
    </w:rPr>
  </w:style>
  <w:style w:type="paragraph" w:styleId="ad">
    <w:name w:val="annotation subject"/>
    <w:basedOn w:val="ab"/>
    <w:next w:val="ab"/>
    <w:link w:val="ae"/>
    <w:uiPriority w:val="99"/>
    <w:semiHidden/>
    <w:unhideWhenUsed/>
    <w:rsid w:val="00C43C2F"/>
    <w:rPr>
      <w:b/>
      <w:bCs/>
    </w:rPr>
  </w:style>
  <w:style w:type="character" w:customStyle="1" w:styleId="ae">
    <w:name w:val="Тема примечания Знак"/>
    <w:basedOn w:val="ac"/>
    <w:link w:val="ad"/>
    <w:uiPriority w:val="99"/>
    <w:semiHidden/>
    <w:rsid w:val="00C43C2F"/>
    <w:rPr>
      <w:b/>
      <w:bCs/>
      <w:sz w:val="20"/>
      <w:szCs w:val="20"/>
    </w:rPr>
  </w:style>
  <w:style w:type="paragraph" w:styleId="af">
    <w:name w:val="Balloon Text"/>
    <w:basedOn w:val="a"/>
    <w:link w:val="af0"/>
    <w:uiPriority w:val="99"/>
    <w:semiHidden/>
    <w:unhideWhenUsed/>
    <w:rsid w:val="00C43C2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3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A7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53C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3CC8"/>
  </w:style>
  <w:style w:type="paragraph" w:styleId="a6">
    <w:name w:val="footer"/>
    <w:basedOn w:val="a"/>
    <w:link w:val="a7"/>
    <w:uiPriority w:val="99"/>
    <w:unhideWhenUsed/>
    <w:rsid w:val="00353C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3CC8"/>
  </w:style>
  <w:style w:type="paragraph" w:styleId="a8">
    <w:name w:val="List Paragraph"/>
    <w:basedOn w:val="a"/>
    <w:uiPriority w:val="34"/>
    <w:qFormat/>
    <w:rsid w:val="00C62AC1"/>
    <w:pPr>
      <w:ind w:left="720"/>
      <w:contextualSpacing/>
    </w:pPr>
  </w:style>
  <w:style w:type="table" w:styleId="a9">
    <w:name w:val="Table Grid"/>
    <w:basedOn w:val="a1"/>
    <w:uiPriority w:val="39"/>
    <w:rsid w:val="00C6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43C2F"/>
    <w:rPr>
      <w:sz w:val="16"/>
      <w:szCs w:val="16"/>
    </w:rPr>
  </w:style>
  <w:style w:type="paragraph" w:styleId="ab">
    <w:name w:val="annotation text"/>
    <w:basedOn w:val="a"/>
    <w:link w:val="ac"/>
    <w:uiPriority w:val="99"/>
    <w:semiHidden/>
    <w:unhideWhenUsed/>
    <w:rsid w:val="00C43C2F"/>
    <w:pPr>
      <w:spacing w:line="240" w:lineRule="auto"/>
    </w:pPr>
    <w:rPr>
      <w:sz w:val="20"/>
      <w:szCs w:val="20"/>
    </w:rPr>
  </w:style>
  <w:style w:type="character" w:customStyle="1" w:styleId="ac">
    <w:name w:val="Текст примечания Знак"/>
    <w:basedOn w:val="a0"/>
    <w:link w:val="ab"/>
    <w:uiPriority w:val="99"/>
    <w:semiHidden/>
    <w:rsid w:val="00C43C2F"/>
    <w:rPr>
      <w:sz w:val="20"/>
      <w:szCs w:val="20"/>
    </w:rPr>
  </w:style>
  <w:style w:type="paragraph" w:styleId="ad">
    <w:name w:val="annotation subject"/>
    <w:basedOn w:val="ab"/>
    <w:next w:val="ab"/>
    <w:link w:val="ae"/>
    <w:uiPriority w:val="99"/>
    <w:semiHidden/>
    <w:unhideWhenUsed/>
    <w:rsid w:val="00C43C2F"/>
    <w:rPr>
      <w:b/>
      <w:bCs/>
    </w:rPr>
  </w:style>
  <w:style w:type="character" w:customStyle="1" w:styleId="ae">
    <w:name w:val="Тема примечания Знак"/>
    <w:basedOn w:val="ac"/>
    <w:link w:val="ad"/>
    <w:uiPriority w:val="99"/>
    <w:semiHidden/>
    <w:rsid w:val="00C43C2F"/>
    <w:rPr>
      <w:b/>
      <w:bCs/>
      <w:sz w:val="20"/>
      <w:szCs w:val="20"/>
    </w:rPr>
  </w:style>
  <w:style w:type="paragraph" w:styleId="af">
    <w:name w:val="Balloon Text"/>
    <w:basedOn w:val="a"/>
    <w:link w:val="af0"/>
    <w:uiPriority w:val="99"/>
    <w:semiHidden/>
    <w:unhideWhenUsed/>
    <w:rsid w:val="00C43C2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3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364277">
      <w:bodyDiv w:val="1"/>
      <w:marLeft w:val="0"/>
      <w:marRight w:val="0"/>
      <w:marTop w:val="0"/>
      <w:marBottom w:val="0"/>
      <w:divBdr>
        <w:top w:val="none" w:sz="0" w:space="0" w:color="auto"/>
        <w:left w:val="none" w:sz="0" w:space="0" w:color="auto"/>
        <w:bottom w:val="none" w:sz="0" w:space="0" w:color="auto"/>
        <w:right w:val="none" w:sz="0" w:space="0" w:color="auto"/>
      </w:divBdr>
    </w:div>
    <w:div w:id="11119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tomsk.ru/pgs/2g1" TargetMode="External"/><Relationship Id="rId13" Type="http://schemas.openxmlformats.org/officeDocument/2006/relationships/hyperlink" Target="http://www.admin.tomsk.ru/pgs/2g4" TargetMode="External"/><Relationship Id="rId18" Type="http://schemas.openxmlformats.org/officeDocument/2006/relationships/hyperlink" Target="http://www.admin.tomsk.ru/pgs/2gf" TargetMode="External"/><Relationship Id="rId26" Type="http://schemas.openxmlformats.org/officeDocument/2006/relationships/hyperlink" Target="http://www.admin.tomsk.ru/pgs/2km" TargetMode="External"/><Relationship Id="rId3" Type="http://schemas.openxmlformats.org/officeDocument/2006/relationships/styles" Target="styles.xml"/><Relationship Id="rId21" Type="http://schemas.openxmlformats.org/officeDocument/2006/relationships/hyperlink" Target="http://www.admin.tomsk.ru/pgs/2gh" TargetMode="External"/><Relationship Id="rId7" Type="http://schemas.openxmlformats.org/officeDocument/2006/relationships/endnotes" Target="endnotes.xml"/><Relationship Id="rId12" Type="http://schemas.openxmlformats.org/officeDocument/2006/relationships/hyperlink" Target="http://www.admin.tomsk.ru/pgs/2g2" TargetMode="External"/><Relationship Id="rId17" Type="http://schemas.openxmlformats.org/officeDocument/2006/relationships/hyperlink" Target="http://www.admin.tomsk.ru/pgs/2gb" TargetMode="External"/><Relationship Id="rId25" Type="http://schemas.openxmlformats.org/officeDocument/2006/relationships/hyperlink" Target="http://www.admin.tomsk.ru/pgs/2gi" TargetMode="External"/><Relationship Id="rId2" Type="http://schemas.openxmlformats.org/officeDocument/2006/relationships/numbering" Target="numbering.xml"/><Relationship Id="rId16" Type="http://schemas.openxmlformats.org/officeDocument/2006/relationships/hyperlink" Target="http://www.admin.tomsk.ru/pgs/2g9" TargetMode="External"/><Relationship Id="rId20" Type="http://schemas.openxmlformats.org/officeDocument/2006/relationships/hyperlink" Target="http://www.admin.tomsk.ru/pgs/2g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tomsk.ru/pgs/2g8" TargetMode="External"/><Relationship Id="rId24" Type="http://schemas.openxmlformats.org/officeDocument/2006/relationships/hyperlink" Target="http://www.admin.tomsk.ru/pgs/2ge" TargetMode="External"/><Relationship Id="rId5" Type="http://schemas.openxmlformats.org/officeDocument/2006/relationships/webSettings" Target="webSettings.xml"/><Relationship Id="rId15" Type="http://schemas.openxmlformats.org/officeDocument/2006/relationships/hyperlink" Target="http://www.admin.tomsk.ru/pgs/2g7" TargetMode="External"/><Relationship Id="rId23" Type="http://schemas.openxmlformats.org/officeDocument/2006/relationships/hyperlink" Target="http://www.admin.tomsk.ru/pgs/2gg" TargetMode="External"/><Relationship Id="rId28" Type="http://schemas.openxmlformats.org/officeDocument/2006/relationships/fontTable" Target="fontTable.xml"/><Relationship Id="rId10" Type="http://schemas.openxmlformats.org/officeDocument/2006/relationships/hyperlink" Target="http://www.admin.tomsk.ru/pgs/2g5" TargetMode="External"/><Relationship Id="rId19" Type="http://schemas.openxmlformats.org/officeDocument/2006/relationships/hyperlink" Target="http://www.admin.tomsk.ru/pgs/2gc" TargetMode="External"/><Relationship Id="rId4" Type="http://schemas.openxmlformats.org/officeDocument/2006/relationships/settings" Target="settings.xml"/><Relationship Id="rId9" Type="http://schemas.openxmlformats.org/officeDocument/2006/relationships/hyperlink" Target="http://www.admin.tomsk.ru/pgs/2g3" TargetMode="External"/><Relationship Id="rId14" Type="http://schemas.openxmlformats.org/officeDocument/2006/relationships/hyperlink" Target="http://www.admin.tomsk.ru/pgs/2g6" TargetMode="External"/><Relationship Id="rId22" Type="http://schemas.openxmlformats.org/officeDocument/2006/relationships/hyperlink" Target="http://www.admin.tomsk.ru/pages/admin_subdiv_udmfks_dussh_tvs"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BFED-9BDD-40E6-94AA-76D9F367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5953</Words>
  <Characters>33935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dc:creator>
  <cp:lastModifiedBy>Sekretar</cp:lastModifiedBy>
  <cp:revision>4</cp:revision>
  <cp:lastPrinted>2016-12-06T01:41:00Z</cp:lastPrinted>
  <dcterms:created xsi:type="dcterms:W3CDTF">2016-11-29T01:00:00Z</dcterms:created>
  <dcterms:modified xsi:type="dcterms:W3CDTF">2016-12-06T01:41:00Z</dcterms:modified>
</cp:coreProperties>
</file>